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5DE" w:rsidRPr="007145DE" w:rsidRDefault="007145DE" w:rsidP="007145DE">
      <w:pPr>
        <w:spacing w:after="0" w:line="240" w:lineRule="auto"/>
        <w:rPr>
          <w:rFonts w:ascii="Times New Roman" w:eastAsia="Times New Roman" w:hAnsi="Times New Roman" w:cs="Times New Roman"/>
          <w:sz w:val="24"/>
          <w:szCs w:val="24"/>
          <w:lang w:eastAsia="ru-RU"/>
        </w:rPr>
      </w:pPr>
    </w:p>
    <w:tbl>
      <w:tblPr>
        <w:tblW w:w="216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00"/>
        <w:gridCol w:w="10800"/>
      </w:tblGrid>
      <w:tr w:rsidR="007145DE" w:rsidRPr="007145DE" w:rsidTr="007145DE">
        <w:trPr>
          <w:tblCellSpacing w:w="15" w:type="dxa"/>
        </w:trPr>
        <w:tc>
          <w:tcPr>
            <w:tcW w:w="15804" w:type="dxa"/>
            <w:shd w:val="clear" w:color="auto" w:fill="FFFFFF"/>
            <w:vAlign w:val="center"/>
            <w:hideMark/>
          </w:tcPr>
          <w:p w:rsidR="007145DE" w:rsidRPr="007145DE" w:rsidRDefault="007145DE" w:rsidP="007145DE">
            <w:pPr>
              <w:spacing w:after="0" w:line="240" w:lineRule="auto"/>
              <w:rPr>
                <w:rFonts w:ascii="Times New Roman" w:eastAsia="Times New Roman" w:hAnsi="Times New Roman" w:cs="Times New Roman"/>
                <w:sz w:val="24"/>
                <w:szCs w:val="24"/>
                <w:lang w:eastAsia="ru-RU"/>
              </w:rPr>
            </w:pPr>
          </w:p>
        </w:tc>
        <w:tc>
          <w:tcPr>
            <w:tcW w:w="15804" w:type="dxa"/>
            <w:shd w:val="clear" w:color="auto" w:fill="FFFFFF"/>
            <w:vAlign w:val="center"/>
            <w:hideMark/>
          </w:tcPr>
          <w:p w:rsidR="007145DE" w:rsidRPr="007145DE" w:rsidRDefault="007145DE" w:rsidP="007145DE">
            <w:pPr>
              <w:spacing w:after="0" w:line="240" w:lineRule="auto"/>
              <w:rPr>
                <w:rFonts w:ascii="Times New Roman" w:eastAsia="Times New Roman" w:hAnsi="Times New Roman" w:cs="Times New Roman"/>
                <w:sz w:val="20"/>
                <w:szCs w:val="20"/>
                <w:lang w:eastAsia="ru-RU"/>
              </w:rPr>
            </w:pPr>
          </w:p>
        </w:tc>
      </w:tr>
    </w:tbl>
    <w:p w:rsidR="007145DE" w:rsidRPr="007145DE" w:rsidRDefault="007145DE" w:rsidP="007145DE">
      <w:pPr>
        <w:shd w:val="clear" w:color="auto" w:fill="FFFFFF"/>
        <w:spacing w:after="0" w:line="240" w:lineRule="auto"/>
        <w:jc w:val="center"/>
        <w:rPr>
          <w:rFonts w:ascii="Arial" w:eastAsia="Times New Roman" w:hAnsi="Arial" w:cs="Arial"/>
          <w:caps/>
          <w:color w:val="000080"/>
          <w:sz w:val="24"/>
          <w:szCs w:val="24"/>
          <w:lang w:eastAsia="ru-RU"/>
        </w:rPr>
      </w:pPr>
      <w:r w:rsidRPr="007145DE">
        <w:rPr>
          <w:rFonts w:ascii="Arial" w:eastAsia="Times New Roman" w:hAnsi="Arial" w:cs="Arial"/>
          <w:caps/>
          <w:color w:val="000080"/>
          <w:sz w:val="24"/>
          <w:szCs w:val="24"/>
          <w:lang w:eastAsia="ru-RU"/>
        </w:rPr>
        <w:t>ПОСТАНОВЛЕНИЕ</w:t>
      </w:r>
    </w:p>
    <w:p w:rsidR="007145DE" w:rsidRPr="007145DE" w:rsidRDefault="007145DE" w:rsidP="007145DE">
      <w:pPr>
        <w:shd w:val="clear" w:color="auto" w:fill="FFFFFF"/>
        <w:spacing w:after="0" w:line="240" w:lineRule="auto"/>
        <w:jc w:val="center"/>
        <w:rPr>
          <w:rFonts w:ascii="Arial" w:eastAsia="Times New Roman" w:hAnsi="Arial" w:cs="Arial"/>
          <w:caps/>
          <w:color w:val="000080"/>
          <w:sz w:val="24"/>
          <w:szCs w:val="24"/>
          <w:lang w:eastAsia="ru-RU"/>
        </w:rPr>
      </w:pPr>
      <w:r w:rsidRPr="007145DE">
        <w:rPr>
          <w:rFonts w:ascii="Arial" w:eastAsia="Times New Roman" w:hAnsi="Arial" w:cs="Arial"/>
          <w:caps/>
          <w:color w:val="000080"/>
          <w:sz w:val="24"/>
          <w:szCs w:val="24"/>
          <w:lang w:eastAsia="ru-RU"/>
        </w:rPr>
        <w:t>ПРЕЗИДЕНТА РЕСПУБЛИКИ УЗБЕКИСТАН</w:t>
      </w:r>
    </w:p>
    <w:p w:rsidR="007145DE" w:rsidRPr="007145DE" w:rsidRDefault="007145DE" w:rsidP="007145DE">
      <w:pPr>
        <w:shd w:val="clear" w:color="auto" w:fill="FFFFFF"/>
        <w:spacing w:after="120" w:line="240" w:lineRule="auto"/>
        <w:jc w:val="center"/>
        <w:rPr>
          <w:rFonts w:ascii="Arial" w:eastAsia="Times New Roman" w:hAnsi="Arial" w:cs="Arial"/>
          <w:b/>
          <w:bCs/>
          <w:caps/>
          <w:color w:val="000080"/>
          <w:sz w:val="24"/>
          <w:szCs w:val="24"/>
          <w:lang w:eastAsia="ru-RU"/>
        </w:rPr>
      </w:pPr>
      <w:r w:rsidRPr="007145DE">
        <w:rPr>
          <w:rFonts w:ascii="Arial" w:eastAsia="Times New Roman" w:hAnsi="Arial" w:cs="Arial"/>
          <w:b/>
          <w:bCs/>
          <w:caps/>
          <w:color w:val="000080"/>
          <w:sz w:val="24"/>
          <w:szCs w:val="24"/>
          <w:lang w:eastAsia="ru-RU"/>
        </w:rPr>
        <w:t>О ГОСУДАРСТВЕННОЙ ПРОГРАММЕ «ГОД СЕМЬИ»</w:t>
      </w:r>
    </w:p>
    <w:p w:rsidR="007145DE" w:rsidRPr="007145DE" w:rsidRDefault="007145DE" w:rsidP="007145DE">
      <w:pPr>
        <w:shd w:val="clear" w:color="auto" w:fill="FFFFFF"/>
        <w:spacing w:after="0" w:line="240" w:lineRule="auto"/>
        <w:ind w:firstLine="851"/>
        <w:jc w:val="both"/>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целях осуществления широкого комплекса целенаправленных мер по дальнейшему укреплению и развитию института семьи как основы общества, поднятия на качественно новый уровень всей проводимой работы по усилению правовой и социально-экономической защите интересов и поддержке семьи, особенно молодой семьи, повышению роли семьи в воспитании физически здорового, духовно зрелого и гармонично развитого поколения, укреплению статуса и усилению роли махалли в практическом воплощении целевых задач по становлению крепкой, здоровой семьи, а также в связи с провозглашением в Республике Узбекистан 2012 года «Годом семьи»:</w:t>
      </w:r>
    </w:p>
    <w:p w:rsidR="007145DE" w:rsidRPr="007145DE" w:rsidRDefault="007145DE" w:rsidP="007145DE">
      <w:pPr>
        <w:shd w:val="clear" w:color="auto" w:fill="FFFFFF"/>
        <w:spacing w:after="0" w:line="240" w:lineRule="auto"/>
        <w:ind w:firstLine="851"/>
        <w:jc w:val="both"/>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 Утвердить разработанную Республиканской комиссией, образованной </w:t>
      </w:r>
      <w:hyperlink r:id="rId4" w:history="1">
        <w:r w:rsidRPr="007145DE">
          <w:rPr>
            <w:rFonts w:ascii="Arial" w:eastAsia="Times New Roman" w:hAnsi="Arial" w:cs="Arial"/>
            <w:color w:val="008080"/>
            <w:sz w:val="24"/>
            <w:szCs w:val="24"/>
            <w:lang w:eastAsia="ru-RU"/>
          </w:rPr>
          <w:t>распоряжением </w:t>
        </w:r>
      </w:hyperlink>
      <w:r w:rsidRPr="007145DE">
        <w:rPr>
          <w:rFonts w:ascii="Arial" w:eastAsia="Times New Roman" w:hAnsi="Arial" w:cs="Arial"/>
          <w:color w:val="000000"/>
          <w:sz w:val="24"/>
          <w:szCs w:val="24"/>
          <w:lang w:eastAsia="ru-RU"/>
        </w:rPr>
        <w:t>Президента Республики Узбекистан от 13 декабря 2011 года № Р-3760, совместно с заинтересованными министерствами, ведомствами, Советом Министров Республики Каракалпакстан, хокимиятами областей и г. Ташкента, общественными и неправительственными организациями, органами самоуправления граждан Государственную программу «Год семьи», согласно </w:t>
      </w:r>
      <w:hyperlink r:id="rId5" w:history="1">
        <w:r w:rsidRPr="007145DE">
          <w:rPr>
            <w:rFonts w:ascii="Arial" w:eastAsia="Times New Roman" w:hAnsi="Arial" w:cs="Arial"/>
            <w:color w:val="008080"/>
            <w:sz w:val="24"/>
            <w:szCs w:val="24"/>
            <w:lang w:eastAsia="ru-RU"/>
          </w:rPr>
          <w:t>приложению</w:t>
        </w:r>
      </w:hyperlink>
      <w:r w:rsidRPr="007145DE">
        <w:rPr>
          <w:rFonts w:ascii="Arial" w:eastAsia="Times New Roman" w:hAnsi="Arial" w:cs="Arial"/>
          <w:color w:val="000000"/>
          <w:sz w:val="24"/>
          <w:szCs w:val="24"/>
          <w:lang w:eastAsia="ru-RU"/>
        </w:rPr>
        <w:t>.</w:t>
      </w:r>
    </w:p>
    <w:p w:rsidR="007145DE" w:rsidRPr="007145DE" w:rsidRDefault="007145DE" w:rsidP="007145DE">
      <w:pPr>
        <w:shd w:val="clear" w:color="auto" w:fill="FFFFFF"/>
        <w:spacing w:after="0" w:line="240" w:lineRule="auto"/>
        <w:ind w:firstLine="851"/>
        <w:jc w:val="both"/>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Исходя из гуманистического принципа «здоровая семья — это здоровое общество, а значит, сильная и стабильная страна», определить важнейшими направлениями реализации Государственной программы «Год семьи»:</w:t>
      </w:r>
    </w:p>
    <w:p w:rsidR="007145DE" w:rsidRPr="007145DE" w:rsidRDefault="007145DE" w:rsidP="007145DE">
      <w:pPr>
        <w:shd w:val="clear" w:color="auto" w:fill="FFFFFF"/>
        <w:spacing w:after="0" w:line="240" w:lineRule="auto"/>
        <w:ind w:firstLine="851"/>
        <w:jc w:val="both"/>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дальнейшее совершенствование законодательной и нормативно-правовой базы, внесение необходимых изменений и дополнений в действующие законодательные акты и разработка новых законов, положений и норм, направленных на развитие и совершенствование института семьи с учетом современных требований, дальнейшее усиление внимания общества к данному вопросу;</w:t>
      </w:r>
    </w:p>
    <w:p w:rsidR="007145DE" w:rsidRPr="007145DE" w:rsidRDefault="007145DE" w:rsidP="007145DE">
      <w:pPr>
        <w:shd w:val="clear" w:color="auto" w:fill="FFFFFF"/>
        <w:spacing w:after="0" w:line="240" w:lineRule="auto"/>
        <w:ind w:firstLine="851"/>
        <w:jc w:val="both"/>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усиление внимания и заботы о молодых семьях, обеспечение их правовой и социальной защиты, оказание широкой материальной и моральной поддержки молодым семьям, в том числе в предоставлении благоустроенного жилья, необходимых льгот и преференций;</w:t>
      </w:r>
    </w:p>
    <w:p w:rsidR="007145DE" w:rsidRPr="007145DE" w:rsidRDefault="007145DE" w:rsidP="007145DE">
      <w:pPr>
        <w:shd w:val="clear" w:color="auto" w:fill="FFFFFF"/>
        <w:spacing w:after="0" w:line="240" w:lineRule="auto"/>
        <w:ind w:firstLine="851"/>
        <w:jc w:val="both"/>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дальнейшее усиление роли и повышение статуса института махалли в обществе и повседневной жизни, усиление значения махалли и органов самоуправления граждан в практическом воплощении целей и задач Года семьи, их влияния в поддержке и становлении молодой семьи, предоставлении ей необходимого содействия и помощи;</w:t>
      </w:r>
    </w:p>
    <w:p w:rsidR="007145DE" w:rsidRPr="007145DE" w:rsidRDefault="007145DE" w:rsidP="007145DE">
      <w:pPr>
        <w:shd w:val="clear" w:color="auto" w:fill="FFFFFF"/>
        <w:spacing w:after="0" w:line="240" w:lineRule="auto"/>
        <w:ind w:firstLine="851"/>
        <w:jc w:val="both"/>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дальнейшее усиление заботы со стороны государства и общества в решении проблем и нужд семьи, в первую очередь нуждающихся семей, оказание им материальной помощи и социальной поддержки в воспитании детей, создании достойных социально-бытовых условий с уделением особого внимания женщинам, несущим основную нагрузку в укреплении семьи;</w:t>
      </w:r>
    </w:p>
    <w:p w:rsidR="007145DE" w:rsidRPr="007145DE" w:rsidRDefault="007145DE" w:rsidP="007145DE">
      <w:pPr>
        <w:shd w:val="clear" w:color="auto" w:fill="FFFFFF"/>
        <w:spacing w:after="0" w:line="240" w:lineRule="auto"/>
        <w:ind w:firstLine="851"/>
        <w:jc w:val="both"/>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дальнейшее совершенствование системы охраны здоровья семьи, материнства и детства в соответствии с принципом «Здоровая мать — здоровый ребенок»;</w:t>
      </w:r>
    </w:p>
    <w:p w:rsidR="007145DE" w:rsidRPr="007145DE" w:rsidRDefault="007145DE" w:rsidP="007145DE">
      <w:pPr>
        <w:shd w:val="clear" w:color="auto" w:fill="FFFFFF"/>
        <w:spacing w:after="0" w:line="240" w:lineRule="auto"/>
        <w:ind w:firstLine="851"/>
        <w:jc w:val="both"/>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повышение роли и значения семьи в дальнейшем развитии духовных основ общества, сохранении и укреплении исконных национальных ценностей, широком утверждении в обществе атмосферы высокой нравственности, противостоянии усиливающимся и абсолютно чуждым национальному менталитету различным вредным влияниям;</w:t>
      </w:r>
    </w:p>
    <w:p w:rsidR="007145DE" w:rsidRPr="007145DE" w:rsidRDefault="007145DE" w:rsidP="007145DE">
      <w:pPr>
        <w:shd w:val="clear" w:color="auto" w:fill="FFFFFF"/>
        <w:spacing w:after="0" w:line="240" w:lineRule="auto"/>
        <w:ind w:firstLine="851"/>
        <w:jc w:val="both"/>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усиление роли семьи в воспитании физически здорового, духовно зрелого и гармонично развитого поколения и в этих целях укрепление механизма практического взаимодействия института семьи с образовательными и воспитательными учреждениями, обеспечение их тесного и эффективного сотрудничества.</w:t>
      </w:r>
    </w:p>
    <w:p w:rsidR="007145DE" w:rsidRPr="007145DE" w:rsidRDefault="007145DE" w:rsidP="007145DE">
      <w:pPr>
        <w:shd w:val="clear" w:color="auto" w:fill="FFFFFF"/>
        <w:spacing w:after="0" w:line="240" w:lineRule="auto"/>
        <w:ind w:firstLine="851"/>
        <w:jc w:val="both"/>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 Возложить на Республиканскую комиссию (Мирзиёев Ш.М) функции по организации и мониторингу реализации Государственной программы «Год семьи».</w:t>
      </w:r>
    </w:p>
    <w:p w:rsidR="007145DE" w:rsidRPr="007145DE" w:rsidRDefault="007145DE" w:rsidP="007145DE">
      <w:pPr>
        <w:shd w:val="clear" w:color="auto" w:fill="FFFFFF"/>
        <w:spacing w:after="0" w:line="240" w:lineRule="auto"/>
        <w:ind w:firstLine="851"/>
        <w:jc w:val="both"/>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Республиканской комиссии:</w:t>
      </w:r>
    </w:p>
    <w:p w:rsidR="007145DE" w:rsidRPr="007145DE" w:rsidRDefault="007145DE" w:rsidP="007145DE">
      <w:pPr>
        <w:shd w:val="clear" w:color="auto" w:fill="FFFFFF"/>
        <w:spacing w:after="0" w:line="240" w:lineRule="auto"/>
        <w:ind w:firstLine="851"/>
        <w:jc w:val="both"/>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двухнедельный срок, исходя из приоритетных направлений и мероприятий Государственной программы «Год семьи», обеспечить разработку и принятие республиканскими органами государственного и хозяйственного управления, Советом Министров Республики Каракалпакстан, хокимиятами областей и г. Ташкента, общественными организациями отраслевых и территориальных программ «Год семьи» по каждому ведомству, области, городу, району и населенному пункту;</w:t>
      </w:r>
    </w:p>
    <w:p w:rsidR="007145DE" w:rsidRPr="007145DE" w:rsidRDefault="007145DE" w:rsidP="007145DE">
      <w:pPr>
        <w:shd w:val="clear" w:color="auto" w:fill="FFFFFF"/>
        <w:spacing w:after="0" w:line="240" w:lineRule="auto"/>
        <w:ind w:firstLine="851"/>
        <w:jc w:val="both"/>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организовать четкую координацию работы на уровне республиканских органов государственного и хозяйственного управления, органов государственной власти на местах и негосударственных, некоммерческих организаций по полному, качественному и своевременному выполнению мероприятий, включенных в Государственную программу «Год семьи», установив системный контроль за ходом реализации Программы;</w:t>
      </w:r>
    </w:p>
    <w:p w:rsidR="007145DE" w:rsidRPr="007145DE" w:rsidRDefault="007145DE" w:rsidP="007145DE">
      <w:pPr>
        <w:shd w:val="clear" w:color="auto" w:fill="FFFFFF"/>
        <w:spacing w:after="0" w:line="240" w:lineRule="auto"/>
        <w:ind w:firstLine="851"/>
        <w:jc w:val="both"/>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материалы о ходе реализации Программы ежеквартально рассматривать на заседаниях Кабинета Министров Республики Узбекистан;</w:t>
      </w:r>
    </w:p>
    <w:p w:rsidR="007145DE" w:rsidRPr="007145DE" w:rsidRDefault="007145DE" w:rsidP="007145DE">
      <w:pPr>
        <w:shd w:val="clear" w:color="auto" w:fill="FFFFFF"/>
        <w:spacing w:after="0" w:line="240" w:lineRule="auto"/>
        <w:ind w:firstLine="851"/>
        <w:jc w:val="both"/>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по итогам каждого квартала представлять в Аппарат Президента Республики Узбекистан информацию о выполнении мероприятий, предусмотренных в Государственной программе «Год семьи».</w:t>
      </w:r>
    </w:p>
    <w:p w:rsidR="007145DE" w:rsidRPr="007145DE" w:rsidRDefault="007145DE" w:rsidP="007145DE">
      <w:pPr>
        <w:shd w:val="clear" w:color="auto" w:fill="FFFFFF"/>
        <w:spacing w:after="0" w:line="240" w:lineRule="auto"/>
        <w:ind w:firstLine="851"/>
        <w:jc w:val="both"/>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3. Кабинету Министров Республики Узбекистан (Мирзиёев Ш. М.) обеспечить создание в Республике Каракалпакстан, областях, г. Ташкенте и районах (городах) территориальных комиссий по реализации Государственной программы «Год семьи» во главе с Председателем Совета Министров Республики Каракалпакстан и хокимами областей, городов и районов, возложив на них персональную ответственность за неукоснительную и полномасштабную реализацию намеченных в Программе мероприятий на соответствующих территориях.</w:t>
      </w:r>
    </w:p>
    <w:p w:rsidR="007145DE" w:rsidRPr="007145DE" w:rsidRDefault="007145DE" w:rsidP="007145DE">
      <w:pPr>
        <w:shd w:val="clear" w:color="auto" w:fill="FFFFFF"/>
        <w:spacing w:after="0" w:line="240" w:lineRule="auto"/>
        <w:ind w:firstLine="851"/>
        <w:jc w:val="both"/>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4. Национальному информационному агентству Узбекистана, Национальной телерадиокомпании Узбекистана, Узбекскому агентству по печати и информации, средствам массовой информации обеспечить:</w:t>
      </w:r>
    </w:p>
    <w:p w:rsidR="007145DE" w:rsidRPr="007145DE" w:rsidRDefault="007145DE" w:rsidP="007145DE">
      <w:pPr>
        <w:shd w:val="clear" w:color="auto" w:fill="FFFFFF"/>
        <w:spacing w:after="0" w:line="240" w:lineRule="auto"/>
        <w:ind w:firstLine="851"/>
        <w:jc w:val="both"/>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регулярное и широкое разъяснение среди населения, особенно молодых семей, целей и задач Государственной программы «Год семьи», намеченных в ней мероприятий по государственной поддержке, развитию и укреплению семьи;</w:t>
      </w:r>
    </w:p>
    <w:p w:rsidR="007145DE" w:rsidRPr="007145DE" w:rsidRDefault="007145DE" w:rsidP="007145DE">
      <w:pPr>
        <w:shd w:val="clear" w:color="auto" w:fill="FFFFFF"/>
        <w:spacing w:after="0" w:line="240" w:lineRule="auto"/>
        <w:ind w:firstLine="851"/>
        <w:jc w:val="both"/>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постоянное информирование широкой общественности о ходе реализации Государственной программы «Год семьи», с освещением конкретного вклада органов государственного и хозяйственного управления, органов государственной власти на местах, негосударственных некоммерческих организаций в осуществление предусмотренных в Программе мероприятий.</w:t>
      </w:r>
    </w:p>
    <w:p w:rsidR="007145DE" w:rsidRPr="007145DE" w:rsidRDefault="007145DE" w:rsidP="007145DE">
      <w:pPr>
        <w:shd w:val="clear" w:color="auto" w:fill="FFFFFF"/>
        <w:spacing w:after="0" w:line="240" w:lineRule="auto"/>
        <w:ind w:firstLine="851"/>
        <w:jc w:val="both"/>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5. Контроль за исполнением настоящего постановления возложить на Премьер-министра Республики Узбекистан Ш.М.Мирзиёева.</w:t>
      </w:r>
    </w:p>
    <w:p w:rsidR="007145DE" w:rsidRPr="007145DE" w:rsidRDefault="007145DE" w:rsidP="007145DE">
      <w:pPr>
        <w:shd w:val="clear" w:color="auto" w:fill="FFFFFF"/>
        <w:spacing w:after="120" w:line="240" w:lineRule="auto"/>
        <w:jc w:val="right"/>
        <w:rPr>
          <w:rFonts w:ascii="Arial" w:eastAsia="Times New Roman" w:hAnsi="Arial" w:cs="Arial"/>
          <w:b/>
          <w:bCs/>
          <w:color w:val="000000"/>
          <w:sz w:val="24"/>
          <w:szCs w:val="24"/>
          <w:lang w:eastAsia="ru-RU"/>
        </w:rPr>
      </w:pPr>
      <w:r w:rsidRPr="007145DE">
        <w:rPr>
          <w:rFonts w:ascii="Arial" w:eastAsia="Times New Roman" w:hAnsi="Arial" w:cs="Arial"/>
          <w:b/>
          <w:bCs/>
          <w:color w:val="000000"/>
          <w:sz w:val="24"/>
          <w:szCs w:val="24"/>
          <w:lang w:eastAsia="ru-RU"/>
        </w:rPr>
        <w:t>Президент Республики Узбекистан И. КАРИМОВ</w:t>
      </w:r>
    </w:p>
    <w:p w:rsidR="007145DE" w:rsidRPr="007145DE" w:rsidRDefault="007145DE" w:rsidP="007145DE">
      <w:pPr>
        <w:shd w:val="clear" w:color="auto" w:fill="FFFFFF"/>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г. Ташкент,</w:t>
      </w:r>
    </w:p>
    <w:p w:rsidR="007145DE" w:rsidRPr="007145DE" w:rsidRDefault="007145DE" w:rsidP="007145DE">
      <w:pPr>
        <w:shd w:val="clear" w:color="auto" w:fill="FFFFFF"/>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27 февраля 2012 г.,</w:t>
      </w:r>
    </w:p>
    <w:p w:rsidR="007145DE" w:rsidRPr="007145DE" w:rsidRDefault="007145DE" w:rsidP="007145DE">
      <w:pPr>
        <w:shd w:val="clear" w:color="auto" w:fill="FFFFFF"/>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ПП-1717</w:t>
      </w:r>
    </w:p>
    <w:p w:rsidR="007145DE" w:rsidRPr="007145DE" w:rsidRDefault="007145DE" w:rsidP="007145DE">
      <w:pPr>
        <w:shd w:val="clear" w:color="auto" w:fill="FFFFFF"/>
        <w:spacing w:line="240" w:lineRule="auto"/>
        <w:jc w:val="center"/>
        <w:rPr>
          <w:rFonts w:ascii="Arial" w:eastAsia="Times New Roman" w:hAnsi="Arial" w:cs="Arial"/>
          <w:color w:val="000080"/>
          <w:sz w:val="24"/>
          <w:szCs w:val="24"/>
          <w:lang w:eastAsia="ru-RU"/>
        </w:rPr>
      </w:pPr>
      <w:r w:rsidRPr="007145DE">
        <w:rPr>
          <w:rFonts w:ascii="Arial" w:eastAsia="Times New Roman" w:hAnsi="Arial" w:cs="Arial"/>
          <w:color w:val="000080"/>
          <w:sz w:val="24"/>
          <w:szCs w:val="24"/>
          <w:lang w:eastAsia="ru-RU"/>
        </w:rPr>
        <w:lastRenderedPageBreak/>
        <w:t>ПРИЛОЖЕНИЕ</w:t>
      </w:r>
      <w:r w:rsidRPr="007145DE">
        <w:rPr>
          <w:rFonts w:ascii="Arial" w:eastAsia="Times New Roman" w:hAnsi="Arial" w:cs="Arial"/>
          <w:color w:val="000080"/>
          <w:sz w:val="24"/>
          <w:szCs w:val="24"/>
          <w:lang w:eastAsia="ru-RU"/>
        </w:rPr>
        <w:br/>
        <w:t>к </w:t>
      </w:r>
      <w:hyperlink r:id="rId6" w:history="1">
        <w:r w:rsidRPr="007145DE">
          <w:rPr>
            <w:rFonts w:ascii="Arial" w:eastAsia="Times New Roman" w:hAnsi="Arial" w:cs="Arial"/>
            <w:color w:val="008080"/>
            <w:sz w:val="24"/>
            <w:szCs w:val="24"/>
            <w:lang w:eastAsia="ru-RU"/>
          </w:rPr>
          <w:t>постановлению</w:t>
        </w:r>
      </w:hyperlink>
      <w:r w:rsidRPr="007145DE">
        <w:rPr>
          <w:rFonts w:ascii="Arial" w:eastAsia="Times New Roman" w:hAnsi="Arial" w:cs="Arial"/>
          <w:color w:val="000080"/>
          <w:sz w:val="24"/>
          <w:szCs w:val="24"/>
          <w:lang w:eastAsia="ru-RU"/>
        </w:rPr>
        <w:t> Президента Республики Узбекистан от 27 февраля 2012 г. № ПП-1717</w:t>
      </w:r>
    </w:p>
    <w:p w:rsidR="007145DE" w:rsidRPr="007145DE" w:rsidRDefault="007145DE" w:rsidP="007145DE">
      <w:pPr>
        <w:shd w:val="clear" w:color="auto" w:fill="FFFFFF"/>
        <w:spacing w:after="120" w:line="240" w:lineRule="auto"/>
        <w:jc w:val="center"/>
        <w:rPr>
          <w:rFonts w:ascii="Arial" w:eastAsia="Times New Roman" w:hAnsi="Arial" w:cs="Arial"/>
          <w:b/>
          <w:bCs/>
          <w:color w:val="000080"/>
          <w:sz w:val="24"/>
          <w:szCs w:val="24"/>
          <w:lang w:eastAsia="ru-RU"/>
        </w:rPr>
      </w:pPr>
      <w:r w:rsidRPr="007145DE">
        <w:rPr>
          <w:rFonts w:ascii="Arial" w:eastAsia="Times New Roman" w:hAnsi="Arial" w:cs="Arial"/>
          <w:b/>
          <w:bCs/>
          <w:color w:val="000080"/>
          <w:sz w:val="24"/>
          <w:szCs w:val="24"/>
          <w:lang w:eastAsia="ru-RU"/>
        </w:rPr>
        <w:t>Государственная программа «Год семьи»</w:t>
      </w:r>
    </w:p>
    <w:tbl>
      <w:tblPr>
        <w:tblW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20"/>
        <w:gridCol w:w="21"/>
        <w:gridCol w:w="1712"/>
        <w:gridCol w:w="715"/>
        <w:gridCol w:w="570"/>
        <w:gridCol w:w="532"/>
        <w:gridCol w:w="730"/>
        <w:gridCol w:w="620"/>
        <w:gridCol w:w="597"/>
        <w:gridCol w:w="676"/>
        <w:gridCol w:w="788"/>
        <w:gridCol w:w="590"/>
        <w:gridCol w:w="1568"/>
      </w:tblGrid>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b/>
                <w:bCs/>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b/>
                <w:bCs/>
                <w:color w:val="000000"/>
                <w:sz w:val="24"/>
                <w:szCs w:val="24"/>
                <w:lang w:eastAsia="ru-RU"/>
              </w:rPr>
              <w:t>Наименование мероприятия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b/>
                <w:bCs/>
                <w:color w:val="000000"/>
                <w:sz w:val="24"/>
                <w:szCs w:val="24"/>
                <w:lang w:eastAsia="ru-RU"/>
              </w:rPr>
              <w:t>Срок исполнения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b/>
                <w:bCs/>
                <w:color w:val="000000"/>
                <w:sz w:val="24"/>
                <w:szCs w:val="24"/>
                <w:lang w:eastAsia="ru-RU"/>
              </w:rPr>
              <w:t>Ответственные исполнители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b/>
                <w:bCs/>
                <w:color w:val="000000"/>
                <w:sz w:val="24"/>
                <w:szCs w:val="24"/>
                <w:lang w:eastAsia="ru-RU"/>
              </w:rPr>
              <w:t>Затраты (млн. сум)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b/>
                <w:bCs/>
                <w:color w:val="000000"/>
                <w:sz w:val="24"/>
                <w:szCs w:val="24"/>
                <w:lang w:eastAsia="ru-RU"/>
              </w:rPr>
              <w:t>Источники финансирования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b/>
                <w:bCs/>
                <w:color w:val="000000"/>
                <w:sz w:val="24"/>
                <w:szCs w:val="24"/>
                <w:lang w:eastAsia="ru-RU"/>
              </w:rPr>
              <w:t>Форма представляемого документа, механизм реализации и ожидаемый результат</w:t>
            </w:r>
          </w:p>
        </w:tc>
      </w:tr>
      <w:tr w:rsidR="007145DE" w:rsidRPr="007145DE" w:rsidTr="007145DE">
        <w:trPr>
          <w:trHeight w:val="330"/>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b/>
                <w:bCs/>
                <w:color w:val="000000"/>
                <w:sz w:val="24"/>
                <w:szCs w:val="24"/>
                <w:lang w:eastAsia="ru-RU"/>
              </w:rPr>
              <w:t>I. Дальнейшее совершенствование законодательной и нормативно-правовой базы, направленной на развитие и совершенствование института семьи с учетом современных требований, дальнейшее усиление внимания общества к данному вопросу</w:t>
            </w: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Разработка проекта Закона Республики Узбекистан «О внесении изменений и дополнений в Семейный кодекс Республики Узбекистан», направленных на развитие и совершенствование института семьи с учетом современных требований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III квартал 2012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Минюст, Минздрав, Минобразования, Минвуз, МВД, МИД, Комитет женщин, ОДМ «Камолот», РОО «Женское собрание», ФОПСИ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Проект Закона Республики Узбекистан, разработанный с учетом национальных особенностей и традиций, международного опыта в области семейного законодательства, предусматривающий дополнительные положения по развитию и совершенствованию института семьи, в частности: </w:t>
            </w:r>
            <w:r w:rsidRPr="007145DE">
              <w:rPr>
                <w:rFonts w:ascii="Arial" w:eastAsia="Times New Roman" w:hAnsi="Arial" w:cs="Arial"/>
                <w:color w:val="000000"/>
                <w:sz w:val="24"/>
                <w:szCs w:val="24"/>
                <w:lang w:eastAsia="ru-RU"/>
              </w:rPr>
              <w:br/>
              <w:t>повышение брачного возраста для женщин до восемнадцат</w:t>
            </w:r>
            <w:r w:rsidRPr="007145DE">
              <w:rPr>
                <w:rFonts w:ascii="Arial" w:eastAsia="Times New Roman" w:hAnsi="Arial" w:cs="Arial"/>
                <w:color w:val="000000"/>
                <w:sz w:val="24"/>
                <w:szCs w:val="24"/>
                <w:lang w:eastAsia="ru-RU"/>
              </w:rPr>
              <w:lastRenderedPageBreak/>
              <w:t>и лет с конкретизацией исключительных случаев, при которых может снижать брачный возраст не более, чем на один год; </w:t>
            </w:r>
            <w:r w:rsidRPr="007145DE">
              <w:rPr>
                <w:rFonts w:ascii="Arial" w:eastAsia="Times New Roman" w:hAnsi="Arial" w:cs="Arial"/>
                <w:color w:val="000000"/>
                <w:sz w:val="24"/>
                <w:szCs w:val="24"/>
                <w:lang w:eastAsia="ru-RU"/>
              </w:rPr>
              <w:br/>
              <w:t>усовершенствование механизма усыновления (удочерения) детей;</w:t>
            </w:r>
            <w:r w:rsidRPr="007145DE">
              <w:rPr>
                <w:rFonts w:ascii="Arial" w:eastAsia="Times New Roman" w:hAnsi="Arial" w:cs="Arial"/>
                <w:color w:val="000000"/>
                <w:sz w:val="24"/>
                <w:szCs w:val="24"/>
                <w:lang w:eastAsia="ru-RU"/>
              </w:rPr>
              <w:br/>
              <w:t>введение порядка, в соответствии с которым алименты, взысканные судом с родителей ребенка, размещенного в детское воспитательное учреждение, аккумулируются на банковском счете, открытом на имя данного ребенка, и выплачиваются ему по достижении совершеннолетия.</w:t>
            </w: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Разработка проектов Законов Республики Узбекистан о внесении изменений и дополнений в Законы Республики Узбекистан «Об органах </w:t>
            </w:r>
            <w:r w:rsidRPr="007145DE">
              <w:rPr>
                <w:rFonts w:ascii="Arial" w:eastAsia="Times New Roman" w:hAnsi="Arial" w:cs="Arial"/>
                <w:color w:val="000000"/>
                <w:sz w:val="24"/>
                <w:szCs w:val="24"/>
                <w:lang w:eastAsia="ru-RU"/>
              </w:rPr>
              <w:lastRenderedPageBreak/>
              <w:t>самоуправления граждан» и «О выборах председателя (аксакала) схода граждан и его советников».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III квартал 2012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Минюст, Фонд «Махалла», Минфин, Минэкономики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Проекты Законов Республики Узбекистан, направленные на дальнейшее совершенств</w:t>
            </w:r>
            <w:r w:rsidRPr="007145DE">
              <w:rPr>
                <w:rFonts w:ascii="Arial" w:eastAsia="Times New Roman" w:hAnsi="Arial" w:cs="Arial"/>
                <w:color w:val="000000"/>
                <w:sz w:val="24"/>
                <w:szCs w:val="24"/>
                <w:lang w:eastAsia="ru-RU"/>
              </w:rPr>
              <w:lastRenderedPageBreak/>
              <w:t>ование организационных основ функционирования института самоуправления граждан — махалли, повышение значения и роли махалли в оказании адресной социальной помощи нуждающимся семьям, поддержке и становлении молодой семьи, развитии семейного бизнеса.</w:t>
            </w: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Разработка проекта Закона Республики Узбекистан «Об опеке и попечительстве».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III квартал 2012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Минобразования, Минздрав, Минтрудсоцзащиты, Минюст, ЦССПО, МИД, Минфин, Минэкономики, Генеральная прокуратура, Фонд «Махалла», Комитет женщин, ОДМ «Камолот», Фонды «Мехр нури», «Сен ёлгиз эмассан»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Проект Закона Республики Узбекистан, предусматривающий: </w:t>
            </w:r>
            <w:r w:rsidRPr="007145DE">
              <w:rPr>
                <w:rFonts w:ascii="Arial" w:eastAsia="Times New Roman" w:hAnsi="Arial" w:cs="Arial"/>
                <w:color w:val="000000"/>
                <w:sz w:val="24"/>
                <w:szCs w:val="24"/>
                <w:lang w:eastAsia="ru-RU"/>
              </w:rPr>
              <w:br/>
              <w:t>усиление государственной поддержки опеки и попечительства, определение прав и обязанностей органов опеки и попечительства;</w:t>
            </w:r>
            <w:r w:rsidRPr="007145DE">
              <w:rPr>
                <w:rFonts w:ascii="Arial" w:eastAsia="Times New Roman" w:hAnsi="Arial" w:cs="Arial"/>
                <w:color w:val="000000"/>
                <w:sz w:val="24"/>
                <w:szCs w:val="24"/>
                <w:lang w:eastAsia="ru-RU"/>
              </w:rPr>
              <w:br/>
              <w:t>усовершенствование механизма установления опеки и попечительс</w:t>
            </w:r>
            <w:r w:rsidRPr="007145DE">
              <w:rPr>
                <w:rFonts w:ascii="Arial" w:eastAsia="Times New Roman" w:hAnsi="Arial" w:cs="Arial"/>
                <w:color w:val="000000"/>
                <w:sz w:val="24"/>
                <w:szCs w:val="24"/>
                <w:lang w:eastAsia="ru-RU"/>
              </w:rPr>
              <w:lastRenderedPageBreak/>
              <w:t>тва, хранения и управления имуществом лица, над которым назначены опека или попечительство;</w:t>
            </w:r>
            <w:r w:rsidRPr="007145DE">
              <w:rPr>
                <w:rFonts w:ascii="Arial" w:eastAsia="Times New Roman" w:hAnsi="Arial" w:cs="Arial"/>
                <w:color w:val="000000"/>
                <w:sz w:val="24"/>
                <w:szCs w:val="24"/>
                <w:lang w:eastAsia="ru-RU"/>
              </w:rPr>
              <w:br/>
              <w:t>совершенствование правовых механизмов защиты прав и законных интересов детей-сирот и детей, оставшихся без попечения родителей.</w:t>
            </w:r>
          </w:p>
        </w:tc>
      </w:tr>
      <w:tr w:rsidR="007145DE" w:rsidRPr="007145DE" w:rsidTr="007145DE">
        <w:trPr>
          <w:trHeight w:val="276"/>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4.</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Разработка и принятие Закона Республики Узбекистан «О семейном предпринимательстве».</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I полугодие </w:t>
            </w:r>
            <w:r w:rsidRPr="007145DE">
              <w:rPr>
                <w:rFonts w:ascii="Arial" w:eastAsia="Times New Roman" w:hAnsi="Arial" w:cs="Arial"/>
                <w:color w:val="000000"/>
                <w:sz w:val="24"/>
                <w:szCs w:val="24"/>
                <w:lang w:eastAsia="ru-RU"/>
              </w:rPr>
              <w:br/>
              <w:t>2012 г.</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Олий Мажлис Республики Узбекистан (по согласованию), Кабинет Министров, Минэкономики, Минтрудсоцзащиты, Госкомимущество, Минфин, Госналоговый комитет, Минюст, ТПП, Совет Федерации профсоюзов, ФОПСИ, Фонд </w:t>
            </w:r>
            <w:r w:rsidRPr="007145DE">
              <w:rPr>
                <w:rFonts w:ascii="Arial" w:eastAsia="Times New Roman" w:hAnsi="Arial" w:cs="Arial"/>
                <w:color w:val="000000"/>
                <w:sz w:val="24"/>
                <w:szCs w:val="24"/>
                <w:lang w:eastAsia="ru-RU"/>
              </w:rPr>
              <w:br/>
              <w:t>«Мехр нури»</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Проект Закона Республики Узбекистан предусматривающий:</w:t>
            </w:r>
            <w:r w:rsidRPr="007145DE">
              <w:rPr>
                <w:rFonts w:ascii="Arial" w:eastAsia="Times New Roman" w:hAnsi="Arial" w:cs="Arial"/>
                <w:color w:val="000000"/>
                <w:sz w:val="24"/>
                <w:szCs w:val="24"/>
                <w:lang w:eastAsia="ru-RU"/>
              </w:rPr>
              <w:br/>
              <w:t>введение новой организационно-правовой формы хозяйственной деятельности в виде семейного предприятия;</w:t>
            </w:r>
            <w:r w:rsidRPr="007145DE">
              <w:rPr>
                <w:rFonts w:ascii="Arial" w:eastAsia="Times New Roman" w:hAnsi="Arial" w:cs="Arial"/>
                <w:color w:val="000000"/>
                <w:sz w:val="24"/>
                <w:szCs w:val="24"/>
                <w:lang w:eastAsia="ru-RU"/>
              </w:rPr>
              <w:br/>
              <w:t>четкое определение участников, сферы деятельности и правовых основ организации семейного предприятия;</w:t>
            </w:r>
            <w:r w:rsidRPr="007145DE">
              <w:rPr>
                <w:rFonts w:ascii="Arial" w:eastAsia="Times New Roman" w:hAnsi="Arial" w:cs="Arial"/>
                <w:color w:val="000000"/>
                <w:sz w:val="24"/>
                <w:szCs w:val="24"/>
                <w:lang w:eastAsia="ru-RU"/>
              </w:rPr>
              <w:br/>
              <w:t>установлени</w:t>
            </w:r>
            <w:r w:rsidRPr="007145DE">
              <w:rPr>
                <w:rFonts w:ascii="Arial" w:eastAsia="Times New Roman" w:hAnsi="Arial" w:cs="Arial"/>
                <w:color w:val="000000"/>
                <w:sz w:val="24"/>
                <w:szCs w:val="24"/>
                <w:lang w:eastAsia="ru-RU"/>
              </w:rPr>
              <w:lastRenderedPageBreak/>
              <w:t>е для семейного предприятия упрощенного порядка регистрации и ликвидации, доступа к объектам коммунальной инфраструктуры, использования жилых помещений в процессе предпринимательской деятельности.</w:t>
            </w:r>
          </w:p>
        </w:tc>
      </w:tr>
      <w:tr w:rsidR="007145DE" w:rsidRPr="007145DE" w:rsidTr="007145DE">
        <w:trPr>
          <w:trHeight w:val="276"/>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Проект постановления Кабинета Министров «Об утверждении Положения о домах ребенка».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II квартал 2012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Минздрав, Минтрудсоцзащиты, Минэкономики, Минфин, Фонд</w:t>
            </w:r>
            <w:r w:rsidRPr="007145DE">
              <w:rPr>
                <w:rFonts w:ascii="Arial" w:eastAsia="Times New Roman" w:hAnsi="Arial" w:cs="Arial"/>
                <w:color w:val="000000"/>
                <w:sz w:val="24"/>
                <w:szCs w:val="24"/>
                <w:lang w:eastAsia="ru-RU"/>
              </w:rPr>
              <w:br/>
              <w:t>«Сен ёлгиз эмассан», </w:t>
            </w:r>
            <w:r w:rsidRPr="007145DE">
              <w:rPr>
                <w:rFonts w:ascii="Arial" w:eastAsia="Times New Roman" w:hAnsi="Arial" w:cs="Arial"/>
                <w:color w:val="000000"/>
                <w:sz w:val="24"/>
                <w:szCs w:val="24"/>
                <w:lang w:eastAsia="ru-RU"/>
              </w:rPr>
              <w:br/>
              <w:t>Республиканский центр социальной адаптации детей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Проект постановления Кабинета Министров, предусматривающии: </w:t>
            </w:r>
            <w:r w:rsidRPr="007145DE">
              <w:rPr>
                <w:rFonts w:ascii="Arial" w:eastAsia="Times New Roman" w:hAnsi="Arial" w:cs="Arial"/>
                <w:color w:val="000000"/>
                <w:sz w:val="24"/>
                <w:szCs w:val="24"/>
                <w:lang w:eastAsia="ru-RU"/>
              </w:rPr>
              <w:br/>
              <w:t>порядок создания и организации деятельности, а также основные задачи и функции домов ребенка в системе Министерства здравоохранения; </w:t>
            </w:r>
            <w:r w:rsidRPr="007145DE">
              <w:rPr>
                <w:rFonts w:ascii="Arial" w:eastAsia="Times New Roman" w:hAnsi="Arial" w:cs="Arial"/>
                <w:color w:val="000000"/>
                <w:sz w:val="24"/>
                <w:szCs w:val="24"/>
                <w:lang w:eastAsia="ru-RU"/>
              </w:rPr>
              <w:br/>
              <w:t xml:space="preserve">государственные гарантии социальной защиты детей-сирот и детей, оставшихся без попечения </w:t>
            </w:r>
            <w:r w:rsidRPr="007145DE">
              <w:rPr>
                <w:rFonts w:ascii="Arial" w:eastAsia="Times New Roman" w:hAnsi="Arial" w:cs="Arial"/>
                <w:color w:val="000000"/>
                <w:sz w:val="24"/>
                <w:szCs w:val="24"/>
                <w:lang w:eastAsia="ru-RU"/>
              </w:rPr>
              <w:lastRenderedPageBreak/>
              <w:t>родителей;</w:t>
            </w:r>
            <w:r w:rsidRPr="007145DE">
              <w:rPr>
                <w:rFonts w:ascii="Arial" w:eastAsia="Times New Roman" w:hAnsi="Arial" w:cs="Arial"/>
                <w:color w:val="000000"/>
                <w:sz w:val="24"/>
                <w:szCs w:val="24"/>
                <w:lang w:eastAsia="ru-RU"/>
              </w:rPr>
              <w:br/>
              <w:t>функции Министерства здравоохранения, других заинтересованных министерств и ведомств в деле обеспечения социальной защиты детей-сирот и детей, оставшихся без попечения родителей.</w:t>
            </w:r>
          </w:p>
        </w:tc>
      </w:tr>
      <w:tr w:rsidR="007145DE" w:rsidRPr="007145DE" w:rsidTr="007145DE">
        <w:trPr>
          <w:trHeight w:val="330"/>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b/>
                <w:bCs/>
                <w:color w:val="000000"/>
                <w:sz w:val="24"/>
                <w:szCs w:val="24"/>
                <w:lang w:eastAsia="ru-RU"/>
              </w:rPr>
              <w:lastRenderedPageBreak/>
              <w:t>II. Усиление внимания и заботы о молодых семьях, обеспечение их правовой и социальной защиты, оказание широкой материальной и моральной поддержки молодым семьям, в том числе в предоставлении благоустроенного жилья, необходимых льгот и преференций</w:t>
            </w: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Разработка и реализация программы «Жилье - молодым семьям», предусматривающей строительство в 2012-2013 годах в городах республики ста сорока восьми квартирных жилых домов для реализации молодым семьям с предоставлением им ипотечных кредитов на срок до 15 лет по процентной ставке не более ставки рефинансирования Центрального банка.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Разработка — I квартал 2012 г. Реализация — ежегодно, начиная с 2012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Минэкономики, Минфин, Госархитектстрой, Центральный банк, коммерческие банки, Совет Министров Республики Каракалпакстан, хокимияты областей и г. Ташкента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192 000,0 в 2012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Кредиты коммерческих банков, средства исполнителей и населения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Проект постановления Президента Республики Узбекистан по обеспечению реализации программы «Жилье — молодым семьям», предусматривающий:</w:t>
            </w:r>
            <w:r w:rsidRPr="007145DE">
              <w:rPr>
                <w:rFonts w:ascii="Arial" w:eastAsia="Times New Roman" w:hAnsi="Arial" w:cs="Arial"/>
                <w:color w:val="000000"/>
                <w:sz w:val="24"/>
                <w:szCs w:val="24"/>
                <w:lang w:eastAsia="ru-RU"/>
              </w:rPr>
              <w:br/>
              <w:t>ежегодное обеспечение жильем не менее 2400 молодых семей, нуждающихся в жилье;</w:t>
            </w:r>
            <w:r w:rsidRPr="007145DE">
              <w:rPr>
                <w:rFonts w:ascii="Arial" w:eastAsia="Times New Roman" w:hAnsi="Arial" w:cs="Arial"/>
                <w:color w:val="000000"/>
                <w:sz w:val="24"/>
                <w:szCs w:val="24"/>
                <w:lang w:eastAsia="ru-RU"/>
              </w:rPr>
              <w:br/>
              <w:t xml:space="preserve">источники и механизм формирования ресурсов для </w:t>
            </w:r>
            <w:r w:rsidRPr="007145DE">
              <w:rPr>
                <w:rFonts w:ascii="Arial" w:eastAsia="Times New Roman" w:hAnsi="Arial" w:cs="Arial"/>
                <w:color w:val="000000"/>
                <w:sz w:val="24"/>
                <w:szCs w:val="24"/>
                <w:lang w:eastAsia="ru-RU"/>
              </w:rPr>
              <w:lastRenderedPageBreak/>
              <w:t>строительства и выдачи ипотечных кредитов молодым семьям;</w:t>
            </w:r>
            <w:r w:rsidRPr="007145DE">
              <w:rPr>
                <w:rFonts w:ascii="Arial" w:eastAsia="Times New Roman" w:hAnsi="Arial" w:cs="Arial"/>
                <w:color w:val="000000"/>
                <w:sz w:val="24"/>
                <w:szCs w:val="24"/>
                <w:lang w:eastAsia="ru-RU"/>
              </w:rPr>
              <w:br/>
              <w:t>предоставление части квартир во вновь построенных домах сиротам и детям, оставшимся без попечения родителей, путем выделения в установленном порядке трансфертов за счет средств органов исполнительной власти на местах.</w:t>
            </w:r>
          </w:p>
        </w:tc>
      </w:tr>
      <w:tr w:rsidR="007145DE" w:rsidRPr="007145DE" w:rsidTr="007145DE">
        <w:trPr>
          <w:trHeight w:val="330"/>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Разработка и реализация программы конкретных мер по оказанию материальной помощи и поддержке молодых семей за счет:</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Центральный банк, Минфин, коммерческие банки, ФОПСИ, Центр ССПО, Совет Министров Республики Каракалпакстан, хокимияты областей и г. Ташкента, Госстрахнадзор, страховые компании, ОДМ </w:t>
            </w:r>
            <w:r w:rsidRPr="007145DE">
              <w:rPr>
                <w:rFonts w:ascii="Arial" w:eastAsia="Times New Roman" w:hAnsi="Arial" w:cs="Arial"/>
                <w:color w:val="000000"/>
                <w:sz w:val="24"/>
                <w:szCs w:val="24"/>
                <w:lang w:eastAsia="ru-RU"/>
              </w:rPr>
              <w:lastRenderedPageBreak/>
              <w:t>«Камолот», Фонд «Махалла».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Всего </w:t>
            </w:r>
            <w:r w:rsidRPr="007145DE">
              <w:rPr>
                <w:rFonts w:ascii="Arial" w:eastAsia="Times New Roman" w:hAnsi="Arial" w:cs="Arial"/>
                <w:color w:val="000000"/>
                <w:sz w:val="24"/>
                <w:szCs w:val="24"/>
                <w:lang w:eastAsia="ru-RU"/>
              </w:rPr>
              <w:br/>
              <w:t>114 620,0 из них:</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Кредиты коммерческих банков, средства исполнителей и благотворителей</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Совместные решения исполнителей, предусматривающие:</w:t>
            </w: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предоставления микрокредитов и грантов молодым семьям для финансирования их предпринимательской деятельности;</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68 210,0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утверждение прогнозных параметров выделения кредитов в разрезе областей;</w:t>
            </w: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финансирования бизнес-проектов выпускников профессиональных колледжей;</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28 310,0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стимулирование широкого вовлечения членов семей, особенно молодежи из </w:t>
            </w:r>
            <w:r w:rsidRPr="007145DE">
              <w:rPr>
                <w:rFonts w:ascii="Arial" w:eastAsia="Times New Roman" w:hAnsi="Arial" w:cs="Arial"/>
                <w:color w:val="000000"/>
                <w:sz w:val="24"/>
                <w:szCs w:val="24"/>
                <w:lang w:eastAsia="ru-RU"/>
              </w:rPr>
              <w:lastRenderedPageBreak/>
              <w:t>числа выпускников профессиональных колледжей, в сферу малого бизнеса, семейное предпринимательство;</w:t>
            </w: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обеспечения в каждом сельском районе не менее 50 молодых семей — по одной голове крупного рогатого скота и не менее 200 молодых семей — по 20 голов домашней птицы.</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18 100,0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внедрение усовершенствованного порядка и расширение выдачи субъектам малого бизнеса и семейного предпринимательства страховых полисов от риска невозврата кредитов.</w:t>
            </w: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Разработка и реализация программы «Потребительские кредиты молодым семьям», предоставляемых в объеме до 200-кратного размера минимальной заработной платы сроком до 3-х лет по льготной процентной ставке для приобретения товаров длительного пользования отечественного производства, в том числе мебели, сложной бытовой техники и др.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Коммерческие банки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60 000,0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Кредиты коммерческих банков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Решения коммерческих банков по реализации программы «Потребительские кредиты молодым семьям».</w:t>
            </w:r>
            <w:r w:rsidRPr="007145DE">
              <w:rPr>
                <w:rFonts w:ascii="Arial" w:eastAsia="Times New Roman" w:hAnsi="Arial" w:cs="Arial"/>
                <w:color w:val="000000"/>
                <w:sz w:val="24"/>
                <w:szCs w:val="24"/>
                <w:lang w:eastAsia="ru-RU"/>
              </w:rPr>
              <w:br/>
              <w:t>Финансовая поддержка молодых семей, улучшение их материально-бытовых условий, стимулирование отечественных производите</w:t>
            </w:r>
            <w:r w:rsidRPr="007145DE">
              <w:rPr>
                <w:rFonts w:ascii="Arial" w:eastAsia="Times New Roman" w:hAnsi="Arial" w:cs="Arial"/>
                <w:color w:val="000000"/>
                <w:sz w:val="24"/>
                <w:szCs w:val="24"/>
                <w:lang w:eastAsia="ru-RU"/>
              </w:rPr>
              <w:lastRenderedPageBreak/>
              <w:t>лей потребительских товаров.</w:t>
            </w:r>
          </w:p>
        </w:tc>
      </w:tr>
      <w:tr w:rsidR="007145DE" w:rsidRPr="007145DE" w:rsidTr="007145DE">
        <w:trPr>
          <w:trHeight w:val="330"/>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9.</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Обеспечение социальной защиты молодых семей, оказание им широкой материальной и моральной поддержки путем реализации мер по: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I квартал </w:t>
            </w:r>
            <w:r w:rsidRPr="007145DE">
              <w:rPr>
                <w:rFonts w:ascii="Arial" w:eastAsia="Times New Roman" w:hAnsi="Arial" w:cs="Arial"/>
                <w:color w:val="000000"/>
                <w:sz w:val="24"/>
                <w:szCs w:val="24"/>
                <w:lang w:eastAsia="ru-RU"/>
              </w:rPr>
              <w:br/>
              <w:t>2012 г.</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Минфин, Госналоговый комитет, Минтрудсоцзащиты, Минэкономики, Минобразования, Минюст, министерства и ведомства, Совет Министров Республики Каракалпакстан, хокимияты областей и г. Ташкента, фонды «Мехр нури», «Махалла», «Сен елгиз эмассан»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Проект постановления Президента Республики Узбекистан.</w:t>
            </w:r>
            <w:r w:rsidRPr="007145DE">
              <w:rPr>
                <w:rFonts w:ascii="Arial" w:eastAsia="Times New Roman" w:hAnsi="Arial" w:cs="Arial"/>
                <w:color w:val="000000"/>
                <w:sz w:val="24"/>
                <w:szCs w:val="24"/>
                <w:lang w:eastAsia="ru-RU"/>
              </w:rPr>
              <w:br/>
              <w:t>Реализация мер по обеспечению социальной защиты молодых семей, оказанию им широкой материальной и моральной поддержки.</w:t>
            </w:r>
          </w:p>
          <w:p w:rsidR="007145DE" w:rsidRPr="007145DE" w:rsidRDefault="007145DE" w:rsidP="007145DE">
            <w:pPr>
              <w:spacing w:after="0" w:line="240" w:lineRule="auto"/>
              <w:jc w:val="center"/>
              <w:rPr>
                <w:rFonts w:ascii="Arial" w:eastAsia="Times New Roman" w:hAnsi="Arial" w:cs="Arial"/>
                <w:color w:val="000000"/>
                <w:sz w:val="24"/>
                <w:szCs w:val="24"/>
                <w:lang w:eastAsia="ru-RU"/>
              </w:rPr>
            </w:pP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освобождению налогооблагаемых доходов членов молодых семей от налога на доходы физических лиц на сумму средств, направляемых на погашение потребительского кредита, полученного на приобретение предметов длительного пользования (холодильник, телевизор, мебель и т. д.) отечественного производства;</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Начиная </w:t>
            </w:r>
            <w:r w:rsidRPr="007145DE">
              <w:rPr>
                <w:rFonts w:ascii="Arial" w:eastAsia="Times New Roman" w:hAnsi="Arial" w:cs="Arial"/>
                <w:color w:val="000000"/>
                <w:sz w:val="24"/>
                <w:szCs w:val="24"/>
                <w:lang w:eastAsia="ru-RU"/>
              </w:rPr>
              <w:br/>
              <w:t>с 1 апреля 2012 г.</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2 900,0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бюджета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снижению в два раза ставок налога на имущество и земельного налога для членов молодых семей на срок не более 3 лет;</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1 900,0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предоставлению выпускникам дома «Мехрибонлик» в возрасте до 30 лет, впервые вступающим в брак, в виде подарка набора спальной мебели отечественного производства.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Начиная </w:t>
            </w:r>
            <w:r w:rsidRPr="007145DE">
              <w:rPr>
                <w:rFonts w:ascii="Arial" w:eastAsia="Times New Roman" w:hAnsi="Arial" w:cs="Arial"/>
                <w:color w:val="000000"/>
                <w:sz w:val="24"/>
                <w:szCs w:val="24"/>
                <w:lang w:eastAsia="ru-RU"/>
              </w:rPr>
              <w:br/>
              <w:t>с 1 апреля 2012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800,0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бюджета и благотворителей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10.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Резервирование не менее 107 тыс. рабочих мест на предприятиях и организациях для трудоустройства выпускников образовательных учреждений, демобилизованных со срочной военной службы и др. Подготовка и переподготовка не менее 16 тыс. безработных из числа молодежи, а также организация оплачиваемых общественных работ для порядка 52 тыс. молодых людей.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Совет Министров Республики Каракалпакстан, хокимияты областей и г. Ташкента, Минтрудсоцзащиты, ЦССПО, Фонд «Махалла», министерства, ведомства, органы хозяйственного управления, предприятия, коммерческие банки, ЦМИ «Келажак овози», ННО «Центр содействия по трудоустройству молодежи»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900,0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Реализация Программы создания рабочих мест и обеспечения занятости населения на 2012 год.</w:t>
            </w:r>
            <w:r w:rsidRPr="007145DE">
              <w:rPr>
                <w:rFonts w:ascii="Arial" w:eastAsia="Times New Roman" w:hAnsi="Arial" w:cs="Arial"/>
                <w:color w:val="000000"/>
                <w:sz w:val="24"/>
                <w:szCs w:val="24"/>
                <w:lang w:eastAsia="ru-RU"/>
              </w:rPr>
              <w:br/>
              <w:t>Усиление гарантий занятости для нуждающихся в трудоустройстве лиц из молодых семей. Обеспечение трудоустройства выпускников средних специальных, профессиональных образо-вательных учреждений на основе</w:t>
            </w:r>
          </w:p>
        </w:tc>
      </w:tr>
      <w:tr w:rsidR="007145DE" w:rsidRPr="007145DE" w:rsidTr="007145DE">
        <w:trPr>
          <w:trHeight w:val="330"/>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Создание новых рабочих мест для молодежи при содействии:</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Совет Федерации профсоюзов, Ассоциация деловых женщин, ЦМИ «Келажак овози»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Решения исполнителей.</w:t>
            </w:r>
            <w:r w:rsidRPr="007145DE">
              <w:rPr>
                <w:rFonts w:ascii="Arial" w:eastAsia="Times New Roman" w:hAnsi="Arial" w:cs="Arial"/>
                <w:color w:val="000000"/>
                <w:sz w:val="24"/>
                <w:szCs w:val="24"/>
                <w:lang w:eastAsia="ru-RU"/>
              </w:rPr>
              <w:br/>
              <w:t xml:space="preserve">Улучшение материального положения молодых семей, особенно женщин, развитие семейного </w:t>
            </w:r>
            <w:r w:rsidRPr="007145DE">
              <w:rPr>
                <w:rFonts w:ascii="Arial" w:eastAsia="Times New Roman" w:hAnsi="Arial" w:cs="Arial"/>
                <w:color w:val="000000"/>
                <w:sz w:val="24"/>
                <w:szCs w:val="24"/>
                <w:lang w:eastAsia="ru-RU"/>
              </w:rPr>
              <w:lastRenderedPageBreak/>
              <w:t>предпринимательства.</w:t>
            </w: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Совета Федерации профсоюзов с организацией малых предприятий, преимущественно в сельской местности, с созданием 1500 новых рабочих мест для молодых семей;</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100,0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Ассоциации деловых женщин Узбекистана с созданием 100 малых семейных предприятий и трудоустройством не менее 300 женщин.</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280,0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12.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Подготовка буклетов, статей и брошюр на темы: «Вы несете ответственность за семью», «Культура взаимоотношений в молодой семье» с целью подготовки студентов высших учебных заведений и учащихся профессиональных колледжей и академических лицеев к семейной жизни.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ОДМ «Камолот», Минобразования, Минвуз, ЦССПО, Фонд «Ижод», объединение «Тасвирий ойна», Центр пропаганды духовности, НПЦ национальной идеи и идеологии, министерства и ведомства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30,0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 и благотворителей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Утверждение исполнителями графика совместного проведения мероприятий.</w:t>
            </w:r>
            <w:r w:rsidRPr="007145DE">
              <w:rPr>
                <w:rFonts w:ascii="Arial" w:eastAsia="Times New Roman" w:hAnsi="Arial" w:cs="Arial"/>
                <w:color w:val="000000"/>
                <w:sz w:val="24"/>
                <w:szCs w:val="24"/>
                <w:lang w:eastAsia="ru-RU"/>
              </w:rPr>
              <w:br/>
              <w:t>Воспитание молодого поколения в духе уважения к семейным ценностям, подготовка молодежи к самостоятельной семейной жизни.</w:t>
            </w:r>
          </w:p>
        </w:tc>
      </w:tr>
      <w:tr w:rsidR="007145DE" w:rsidRPr="007145DE" w:rsidTr="007145DE">
        <w:trPr>
          <w:trHeight w:val="330"/>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Проведение социологических обследований по темам: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Центр «Ижтимоий фикр», Минтрудсоцзащиты, Минвуз, ОДМ «Камолот», Комитет женщин, МВД, Фонд «Махалла», ЦМИ «Келажак овози»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Центра «Ижтимоий фикр»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Аналитические записки по итогам обследований.</w:t>
            </w:r>
            <w:r w:rsidRPr="007145DE">
              <w:rPr>
                <w:rFonts w:ascii="Arial" w:eastAsia="Times New Roman" w:hAnsi="Arial" w:cs="Arial"/>
                <w:color w:val="000000"/>
                <w:sz w:val="24"/>
                <w:szCs w:val="24"/>
                <w:lang w:eastAsia="ru-RU"/>
              </w:rPr>
              <w:br/>
              <w:t>Разработка предложений и рекомендаций по обеспечению занятости молодежи, укреплению института семьи.</w:t>
            </w: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«Занятость молодежи»;</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III квартал </w:t>
            </w:r>
            <w:r w:rsidRPr="007145DE">
              <w:rPr>
                <w:rFonts w:ascii="Arial" w:eastAsia="Times New Roman" w:hAnsi="Arial" w:cs="Arial"/>
                <w:color w:val="000000"/>
                <w:sz w:val="24"/>
                <w:szCs w:val="24"/>
                <w:lang w:eastAsia="ru-RU"/>
              </w:rPr>
              <w:br/>
              <w:t>2012 г.</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46,0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«Семейные свадьбы и обряды»;</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35,0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«Семья глазами молодежи».</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35,0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b/>
                <w:bCs/>
                <w:color w:val="000000"/>
                <w:sz w:val="24"/>
                <w:szCs w:val="24"/>
                <w:lang w:eastAsia="ru-RU"/>
              </w:rPr>
              <w:t>III. Дальнейшее усиление роли и повышение статуса института махалли в обществе и повседневной жизни, усиление значения махалли и органов самоуправления граждан в практическом воплощении целей и задач Года семьи, их влияния в поддержке и становлении молодой семьи, предоставлении ей необходимого содействия и помощи</w:t>
            </w: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14.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Разработка и утверждение Комплекса мероприятий по дальнейшему усилению роли органов самоуправления граждан в обществе и повседневной жизни семей, предусматривающего: </w:t>
            </w:r>
            <w:r w:rsidRPr="007145DE">
              <w:rPr>
                <w:rFonts w:ascii="Arial" w:eastAsia="Times New Roman" w:hAnsi="Arial" w:cs="Arial"/>
                <w:color w:val="000000"/>
                <w:sz w:val="24"/>
                <w:szCs w:val="24"/>
                <w:lang w:eastAsia="ru-RU"/>
              </w:rPr>
              <w:br/>
              <w:t>проведение во всех регионах республики комплексного изучения деятельности органов самоуправления граждан, состояния общественной и социальной работы в махаллях, с разработкой конкретных предложений по решению выявленных в ходе изучения проблемных вопросов; </w:t>
            </w:r>
            <w:r w:rsidRPr="007145DE">
              <w:rPr>
                <w:rFonts w:ascii="Arial" w:eastAsia="Times New Roman" w:hAnsi="Arial" w:cs="Arial"/>
                <w:color w:val="000000"/>
                <w:sz w:val="24"/>
                <w:szCs w:val="24"/>
                <w:lang w:eastAsia="ru-RU"/>
              </w:rPr>
              <w:br/>
              <w:t>внесение изменений и дополнений в нормативно-правовые акты, регулирующие деятельность органов самоуправления граждан, направленных на повышение роли и статуса махалли.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Утверждение — I квартал 2012 г., реализация — в течение 2012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Фонд «Махалла», Минэкономики, Минфин, Минюст, Совет Министров Республики Каракалпакстан, хокимияты областей и г.Ташкента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Постановление Кабинета Министров.</w:t>
            </w:r>
            <w:r w:rsidRPr="007145DE">
              <w:rPr>
                <w:rFonts w:ascii="Arial" w:eastAsia="Times New Roman" w:hAnsi="Arial" w:cs="Arial"/>
                <w:color w:val="000000"/>
                <w:sz w:val="24"/>
                <w:szCs w:val="24"/>
                <w:lang w:eastAsia="ru-RU"/>
              </w:rPr>
              <w:br/>
              <w:t>Усиление роли и статуса махалли в решении повседневных, насущных проблем и вопросов семьи, создание условий для развития сферы услуг и сервиса, роста занятости населения, улучшения социальной инфраструктуры в махаллях.</w:t>
            </w: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Стимулирование создания рабочих мест в махаллях в сельской местности путем освобождения индивидуальных предпринимателей, проживающих на </w:t>
            </w:r>
            <w:r w:rsidRPr="007145DE">
              <w:rPr>
                <w:rFonts w:ascii="Arial" w:eastAsia="Times New Roman" w:hAnsi="Arial" w:cs="Arial"/>
                <w:color w:val="000000"/>
                <w:sz w:val="24"/>
                <w:szCs w:val="24"/>
                <w:lang w:eastAsia="ru-RU"/>
              </w:rPr>
              <w:lastRenderedPageBreak/>
              <w:t>территории махаллей и занимающихся оказанием там же бытовых услуг (парикмахеры, швеи, мастера по ремонту обуви, бытовой и оргтехники и др.), от уплаты фиксированного налога сроком на три года, начиная с 1 апреля 2012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Утверждение – I квартал 2012 г., реализация- в 2012—2015 гг.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Минфин, Минэкономики, Фонд «Махалла», Совет Министров Республики </w:t>
            </w:r>
            <w:r w:rsidRPr="007145DE">
              <w:rPr>
                <w:rFonts w:ascii="Arial" w:eastAsia="Times New Roman" w:hAnsi="Arial" w:cs="Arial"/>
                <w:color w:val="000000"/>
                <w:sz w:val="24"/>
                <w:szCs w:val="24"/>
                <w:lang w:eastAsia="ru-RU"/>
              </w:rPr>
              <w:lastRenderedPageBreak/>
              <w:t>Каракалпакстан, хокимияты областей и г. Ташкента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2 295,0 </w:t>
            </w:r>
            <w:r w:rsidRPr="007145DE">
              <w:rPr>
                <w:rFonts w:ascii="Arial" w:eastAsia="Times New Roman" w:hAnsi="Arial" w:cs="Arial"/>
                <w:color w:val="000000"/>
                <w:sz w:val="24"/>
                <w:szCs w:val="24"/>
                <w:lang w:eastAsia="ru-RU"/>
              </w:rPr>
              <w:br/>
              <w:t>в 2012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Постановление Президента Республики Узбекистан.</w:t>
            </w:r>
            <w:r w:rsidRPr="007145DE">
              <w:rPr>
                <w:rFonts w:ascii="Arial" w:eastAsia="Times New Roman" w:hAnsi="Arial" w:cs="Arial"/>
                <w:color w:val="000000"/>
                <w:sz w:val="24"/>
                <w:szCs w:val="24"/>
                <w:lang w:eastAsia="ru-RU"/>
              </w:rPr>
              <w:br/>
              <w:t xml:space="preserve">Дальнейшее повышение уровня </w:t>
            </w:r>
            <w:r w:rsidRPr="007145DE">
              <w:rPr>
                <w:rFonts w:ascii="Arial" w:eastAsia="Times New Roman" w:hAnsi="Arial" w:cs="Arial"/>
                <w:color w:val="000000"/>
                <w:sz w:val="24"/>
                <w:szCs w:val="24"/>
                <w:lang w:eastAsia="ru-RU"/>
              </w:rPr>
              <w:lastRenderedPageBreak/>
              <w:t>развития сферы услуг и стимулирование создания рабочих мест в сельской местности, обеспечение населения качественными видами услуг.</w:t>
            </w: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16.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Введение в практику направления не менее 50% средств, поступающих в Фонд «Махалля» от проведения хашаров к праздникам «Навруз» и «Мустакиллик», на оказание социальной поддержки нуждающимся семьям.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Постоянно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Фонд «Махалла», Комитет женщин, Совет Министров Республики Каракалпакстан, хокимияты областей и г. Ташкента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7 500,0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Фонд «Махалла»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Постановление Кабинета Министров.</w:t>
            </w:r>
            <w:r w:rsidRPr="007145DE">
              <w:rPr>
                <w:rFonts w:ascii="Arial" w:eastAsia="Times New Roman" w:hAnsi="Arial" w:cs="Arial"/>
                <w:color w:val="000000"/>
                <w:sz w:val="24"/>
                <w:szCs w:val="24"/>
                <w:lang w:eastAsia="ru-RU"/>
              </w:rPr>
              <w:br/>
              <w:t>Утверждение порядка оказания органами самоуправления граждан социальной поддержки нуждающимся семьям за счет средств Фонда «Махалла».</w:t>
            </w: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Оказание помощи одиноким престарелым, инвалидам, малообеспеченным гражданам, проживающим в махаллях, особенно в отдаленной сельской местности, путем проведения ремонта их домов и приобретения средств реабилитации (инвалидных колясок, слуховых аппаратов и т.д.).</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Минтрудсоцзащиты, Минздрав, Минфин, Совет Министров Республики Каракалпакстан, хокимияты областей и г. Ташкента, фонды «Махалла», «Нуроний», «Соглом авлод учун», Совет </w:t>
            </w:r>
            <w:r w:rsidRPr="007145DE">
              <w:rPr>
                <w:rFonts w:ascii="Arial" w:eastAsia="Times New Roman" w:hAnsi="Arial" w:cs="Arial"/>
                <w:color w:val="000000"/>
                <w:sz w:val="24"/>
                <w:szCs w:val="24"/>
                <w:lang w:eastAsia="ru-RU"/>
              </w:rPr>
              <w:lastRenderedPageBreak/>
              <w:t>Федерации профсоюзов, Комитет женщин, Общество инвалидов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3 500,0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бюджета, исполнителей и благотворителей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Утверждение адресного списка малообеспеченных, потерявших кормильца, пострадавших от стихийных бедствий семей, одиноких престарелых, инвалидов и графика оказания им социальной помощи.</w:t>
            </w:r>
            <w:r w:rsidRPr="007145DE">
              <w:rPr>
                <w:rFonts w:ascii="Arial" w:eastAsia="Times New Roman" w:hAnsi="Arial" w:cs="Arial"/>
                <w:color w:val="000000"/>
                <w:sz w:val="24"/>
                <w:szCs w:val="24"/>
                <w:lang w:eastAsia="ru-RU"/>
              </w:rPr>
              <w:br/>
              <w:t xml:space="preserve">Материальная и моральная </w:t>
            </w:r>
            <w:r w:rsidRPr="007145DE">
              <w:rPr>
                <w:rFonts w:ascii="Arial" w:eastAsia="Times New Roman" w:hAnsi="Arial" w:cs="Arial"/>
                <w:color w:val="000000"/>
                <w:sz w:val="24"/>
                <w:szCs w:val="24"/>
                <w:lang w:eastAsia="ru-RU"/>
              </w:rPr>
              <w:lastRenderedPageBreak/>
              <w:t>поддержка нуждающихся слоев населения.</w:t>
            </w: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18.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Благоустройство внутриквартальных территорий, в том числе ремонт дорог и тротуаров, постройка и реконструкция детских игровых площадок во всех областных центрах, городах Нукусе и Ташкенте, а также в городах республиканского и территориального подчинения, поселках, других населенных пунктах.</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Совет Министров Республики Каракалпакстан, хокимияты областей и г. Ташкента, Фонд «Махалла», ГАК «Узавтойул», министерства, ведомства, органы хозяйственного управления, предприятия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10 000,0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 и благотворителей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Решение исполнителей с утверждением комплекса мер.</w:t>
            </w:r>
            <w:r w:rsidRPr="007145DE">
              <w:rPr>
                <w:rFonts w:ascii="Arial" w:eastAsia="Times New Roman" w:hAnsi="Arial" w:cs="Arial"/>
                <w:color w:val="000000"/>
                <w:sz w:val="24"/>
                <w:szCs w:val="24"/>
                <w:lang w:eastAsia="ru-RU"/>
              </w:rPr>
              <w:br/>
              <w:t>Благоустройство и улучшение облика жилых кварталов, улучшение социально-культурных условий в местах компактного проживания населения.</w:t>
            </w: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Проведение Республиканской конференции «Мустахкам оила — махалла таянчи» и семинара «Мустахкам оила — жамият тараккиёти гарови» с участием председателей органов самоуправления граждан (махаллей) и консультантов по вопросам религиозного просвещения и духовно-нравственного воспитания.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Комитет женщин, Фонд «Махалла», Минюст, ОДМ «Камолот», Совет Министров Республики Каракалпакстан, хокимияты областей и г.Ташкента, НПЦ Национальной идеи и идеологии, Республик</w:t>
            </w:r>
            <w:r w:rsidRPr="007145DE">
              <w:rPr>
                <w:rFonts w:ascii="Arial" w:eastAsia="Times New Roman" w:hAnsi="Arial" w:cs="Arial"/>
                <w:color w:val="000000"/>
                <w:sz w:val="24"/>
                <w:szCs w:val="24"/>
                <w:lang w:eastAsia="ru-RU"/>
              </w:rPr>
              <w:lastRenderedPageBreak/>
              <w:t>анский центр духовности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65,0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 и благотворителей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Разработка планов и программ конференций и семинаров.</w:t>
            </w:r>
            <w:r w:rsidRPr="007145DE">
              <w:rPr>
                <w:rFonts w:ascii="Arial" w:eastAsia="Times New Roman" w:hAnsi="Arial" w:cs="Arial"/>
                <w:color w:val="000000"/>
                <w:sz w:val="24"/>
                <w:szCs w:val="24"/>
                <w:lang w:eastAsia="ru-RU"/>
              </w:rPr>
              <w:br/>
              <w:t>Обмен опытом и повышение уровня знаний председателей махаллей и их консультантов в вопросах роли и значения семьи в современном обществе.</w:t>
            </w: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20.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Организация при органах самоуправления граждан «Родительских университетов» с целью повышения правовых, этически-нравственных и физиологических знаний родителей по вопросам воспитания молодого поколения.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Фонд «Махалла», Комитет женщин, Минобразования, ЦССПО, Минздрав, Минкультуры и спорта, Центр пропаганды духовности, фонды «Соглом авлод учун», «Сен ёлгиз эмассан»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Совместное решение исполнителей.</w:t>
            </w:r>
            <w:r w:rsidRPr="007145DE">
              <w:rPr>
                <w:rFonts w:ascii="Arial" w:eastAsia="Times New Roman" w:hAnsi="Arial" w:cs="Arial"/>
                <w:color w:val="000000"/>
                <w:sz w:val="24"/>
                <w:szCs w:val="24"/>
                <w:lang w:eastAsia="ru-RU"/>
              </w:rPr>
              <w:br/>
              <w:t>Улучшение знаний родителей и повышение их ответственности в деле воспитания гармонично развитого молодого поколения.</w:t>
            </w: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Разработка и реализация Программы проведения практических семинаров для председателей и секретарей сходов граждан, консультантов по вопросам религиозного просвещения и духовно-нравственного воспитания в органах самоуправления граждан, членов общественного формирования «Махалла посбони» в целях повышения уровня их знаний и улучшения практических навыков в проведении </w:t>
            </w:r>
            <w:r w:rsidRPr="007145DE">
              <w:rPr>
                <w:rFonts w:ascii="Arial" w:eastAsia="Times New Roman" w:hAnsi="Arial" w:cs="Arial"/>
                <w:color w:val="000000"/>
                <w:sz w:val="24"/>
                <w:szCs w:val="24"/>
                <w:lang w:eastAsia="ru-RU"/>
              </w:rPr>
              <w:lastRenderedPageBreak/>
              <w:t>социальной и общественной работы.</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Фонд «Махалла», Совет Министров Республики Каракалпакстан, хокимияты областей и г. Ташкента, Центр пропаганды духовности, НПЦ «Национальной идеи и идеологии», Минтрудсоцзащиты, Минобразования, Минвуз</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250,0 в 2012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Фонда «Махалла», Совета Министров Республики Каракалпакстан, хокимиятов областей и г. Ташкента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Решения Совета Министров Республики Каракалпакстан, хокимиятов областей и г.Ташкента об утверждении территориальных программ.</w:t>
            </w: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22.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Ежегодное проведение трехэтапного, на уровне района (города) — области — республики, конкурса на определение лучшей махалли года, с выделением победителям целевых денежных средств на строительство и реконструкцию объектов социальной инфраструктуры на территории махалли.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Ежегодно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Фонд «Махалла», Комитет женщин, ОДМ «Камолот», Совет Министров Республики Каракалпакстан, хокимияты областей и г. Ташкента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Затраты будут определяться решением исполнителей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 и спонсоров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Совместное решение исполнителей по утверждению порядка проведения конкурсов и определения победителей.</w:t>
            </w:r>
            <w:r w:rsidRPr="007145DE">
              <w:rPr>
                <w:rFonts w:ascii="Arial" w:eastAsia="Times New Roman" w:hAnsi="Arial" w:cs="Arial"/>
                <w:color w:val="000000"/>
                <w:sz w:val="24"/>
                <w:szCs w:val="24"/>
                <w:lang w:eastAsia="ru-RU"/>
              </w:rPr>
              <w:br/>
              <w:t>Поощрение проведения активной общественной и социальной работы в махаллях, развития в них социальной инфраструктуры.</w:t>
            </w:r>
          </w:p>
        </w:tc>
      </w:tr>
      <w:tr w:rsidR="007145DE" w:rsidRPr="007145DE" w:rsidTr="007145DE">
        <w:trPr>
          <w:trHeight w:val="330"/>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Разработка и реализация Программы укрепления в 2012—2016 годах материально-технической базы органов самоуправления граждан (махаллей), предусматривающей:</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По отдельному плану</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Совет Министров Республики Каракалпакстан, хокимияты областей и г. Ташкента, Фонд «Махалла», Госархитектстрой, благотворители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12 000,0 на 2012 год из них:</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Фонда «Махалла» и благотворителей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Решения органов исполнительной власти на местах об утверждении территориальных программ укрепления в 2012 — 2016 годах материально-технической базы органов самоуправления граждан (махаллей).</w:t>
            </w:r>
            <w:r w:rsidRPr="007145DE">
              <w:rPr>
                <w:rFonts w:ascii="Arial" w:eastAsia="Times New Roman" w:hAnsi="Arial" w:cs="Arial"/>
                <w:color w:val="000000"/>
                <w:sz w:val="24"/>
                <w:szCs w:val="24"/>
                <w:lang w:eastAsia="ru-RU"/>
              </w:rPr>
              <w:br/>
              <w:t>Совместное решение Фонда «Махалла» и Госархитектс</w:t>
            </w:r>
            <w:r w:rsidRPr="007145DE">
              <w:rPr>
                <w:rFonts w:ascii="Arial" w:eastAsia="Times New Roman" w:hAnsi="Arial" w:cs="Arial"/>
                <w:color w:val="000000"/>
                <w:sz w:val="24"/>
                <w:szCs w:val="24"/>
                <w:lang w:eastAsia="ru-RU"/>
              </w:rPr>
              <w:lastRenderedPageBreak/>
              <w:t>троя по утверждению типового проекта зданий органов самоуправления граждан.</w:t>
            </w: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реконструкцию (ремонт) имеющихся или передаваемых органами государственной власти на местах зданий (части зданий), из них в 2012 году — для 500 органов самоуправления;</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10 000,0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обеспечение по одному комплекту компьютерной техники и мебели.</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2 000,0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b/>
                <w:bCs/>
                <w:color w:val="000000"/>
                <w:sz w:val="24"/>
                <w:szCs w:val="24"/>
                <w:lang w:eastAsia="ru-RU"/>
              </w:rPr>
              <w:lastRenderedPageBreak/>
              <w:t>IV. Дальнейшее усиление заботы со стороны государства и общества в решении проблем и нужд семьи, в первую очередь нуждающихся семей, оказание им материальной помощи и социальной поддержки в воспитании детей, создании достойных социально-бытовых условий, с уделением особого внимания женщинам, несущим основную нагрузку в укреплении семьи</w:t>
            </w: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Бесплатное обеспечение 576 тыс. школьников из нуждающихся семей комплектом зимней одежды и головным убором.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III-IV кварталы 2012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Минобразования, Минфин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27 862,6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Конкретная адресная социальная защита детей из малообеспеченных семей.</w:t>
            </w: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Бесплатное обеспечение около 492 тыс. первоклассников комплектом учебных принадлежностей 12 наименований, а также 10,7 тыс. детей с ограниченными возможностями, обучающихся на дому, учебными принадлежностями, в том числе 512 специальными досками и 472 школьными партами.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III-IV кварталы 2012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Минобразования, Минфин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12 267,5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Социальная защита семей, а также детей с ограниченными возможностями.</w:t>
            </w: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Вручение девочкам из малообеспеченных семей, в порядке поощрения, комплектов спортивной одежды в количестве 190 тыс. штук ежегодно накануне празднования Международного </w:t>
            </w:r>
            <w:r w:rsidRPr="007145DE">
              <w:rPr>
                <w:rFonts w:ascii="Arial" w:eastAsia="Times New Roman" w:hAnsi="Arial" w:cs="Arial"/>
                <w:color w:val="000000"/>
                <w:sz w:val="24"/>
                <w:szCs w:val="24"/>
                <w:lang w:eastAsia="ru-RU"/>
              </w:rPr>
              <w:lastRenderedPageBreak/>
              <w:t>женского дня - 8 Марта в ходе проведения спортивных соревнований и учебно-тренировочных занятий.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Март 2012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Фонд развития детского спорта, Комитет женщин, Совет Министров Республики Каракалпакстан, </w:t>
            </w:r>
            <w:r w:rsidRPr="007145DE">
              <w:rPr>
                <w:rFonts w:ascii="Arial" w:eastAsia="Times New Roman" w:hAnsi="Arial" w:cs="Arial"/>
                <w:color w:val="000000"/>
                <w:sz w:val="24"/>
                <w:szCs w:val="24"/>
                <w:lang w:eastAsia="ru-RU"/>
              </w:rPr>
              <w:lastRenderedPageBreak/>
              <w:t>хокимияты областей и г. Ташкента, Фонд Форум, Детский спортивный комплекс «Форум Юниор Спорт»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2 930,0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Фонда развития детского спорта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Широкое привлечение и поощрение к занятиям физической культурой и спортом девочек из малообеспеченных семей.</w:t>
            </w: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27.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Обеспечение содержательного отдыха и оздоровления детей в летний период путем:</w:t>
            </w:r>
            <w:r w:rsidRPr="007145DE">
              <w:rPr>
                <w:rFonts w:ascii="Arial" w:eastAsia="Times New Roman" w:hAnsi="Arial" w:cs="Arial"/>
                <w:color w:val="000000"/>
                <w:sz w:val="24"/>
                <w:szCs w:val="24"/>
                <w:lang w:eastAsia="ru-RU"/>
              </w:rPr>
              <w:br/>
              <w:t>организации отдыха для 260 тысяч детей в детских оздоровительных лагерях по льготным путевкам, из них 12 тысяч из многодетных и малообеспеченных семей по бесплатным путевкам;</w:t>
            </w:r>
            <w:r w:rsidRPr="007145DE">
              <w:rPr>
                <w:rFonts w:ascii="Arial" w:eastAsia="Times New Roman" w:hAnsi="Arial" w:cs="Arial"/>
                <w:color w:val="000000"/>
                <w:sz w:val="24"/>
                <w:szCs w:val="24"/>
                <w:lang w:eastAsia="ru-RU"/>
              </w:rPr>
              <w:br/>
              <w:t>создания для детей 28 военно-спортивных лагерей, лагерей интеллектуального развития, экологического, туристического направления, а также лагерей труда и отдыха для старшеклассников.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Совет Федерации профсоюзов, ЦМИ «Келажак овози», Совет Министров Республики Каракалпакстан, хокимияты областей и г. Ташкента, предприятия, организации, ОДМ «Камолот»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22 000, из них 800,0 за счет бюджета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Совета Федерации профсоюзов, бюджета, предприятий, организаций и благотворителей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Системная организация отдыха и оздоровления детей школьного возраста в летний период.</w:t>
            </w:r>
            <w:r w:rsidRPr="007145DE">
              <w:rPr>
                <w:rFonts w:ascii="Arial" w:eastAsia="Times New Roman" w:hAnsi="Arial" w:cs="Arial"/>
                <w:color w:val="000000"/>
                <w:sz w:val="24"/>
                <w:szCs w:val="24"/>
                <w:lang w:eastAsia="ru-RU"/>
              </w:rPr>
              <w:br/>
              <w:t>Внедрение различных форм отдыха и оздоровления детей в период летних каникул, формирование у них общественно полезных трудовых навыков, дальнейшее развитие интереса к спорту.</w:t>
            </w:r>
          </w:p>
        </w:tc>
      </w:tr>
      <w:tr w:rsidR="007145DE" w:rsidRPr="007145DE" w:rsidTr="007145DE">
        <w:trPr>
          <w:trHeight w:val="330"/>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Организация полезного культурного досуга для детей, молодежи и малообеспеченных семей путем проведения бесплатных:</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Минобразования, Минвуз, ЦССПО, Минкультуры и спорта, Академия наук, </w:t>
            </w:r>
            <w:r w:rsidRPr="007145DE">
              <w:rPr>
                <w:rFonts w:ascii="Arial" w:eastAsia="Times New Roman" w:hAnsi="Arial" w:cs="Arial"/>
                <w:color w:val="000000"/>
                <w:sz w:val="24"/>
                <w:szCs w:val="24"/>
                <w:lang w:eastAsia="ru-RU"/>
              </w:rPr>
              <w:lastRenderedPageBreak/>
              <w:t>фонды «Соглом авлод учун», «Сен ёлгиз эмассан», «Махалла», «Мехр нури», ЦМИ «Келажак овози», Комитет женщин, РОО «Женское собрание», Узэкспоцентр, НК «Узбектуризм», ГАЖК «Узбекистон темир йуллари», ОДМ «Камолот», Сове Федерации профсоюзов, «Ташгорпасстранс», Совет Министров Республики Каракалпакстан, хокимияты областей и г. Ташкента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Решения исполнителей.</w:t>
            </w:r>
            <w:r w:rsidRPr="007145DE">
              <w:rPr>
                <w:rFonts w:ascii="Arial" w:eastAsia="Times New Roman" w:hAnsi="Arial" w:cs="Arial"/>
                <w:color w:val="000000"/>
                <w:sz w:val="24"/>
                <w:szCs w:val="24"/>
                <w:lang w:eastAsia="ru-RU"/>
              </w:rPr>
              <w:br/>
              <w:t xml:space="preserve">Социальная помощь и поддержка молодых семей, организация </w:t>
            </w:r>
            <w:r w:rsidRPr="007145DE">
              <w:rPr>
                <w:rFonts w:ascii="Arial" w:eastAsia="Times New Roman" w:hAnsi="Arial" w:cs="Arial"/>
                <w:color w:val="000000"/>
                <w:sz w:val="24"/>
                <w:szCs w:val="24"/>
                <w:lang w:eastAsia="ru-RU"/>
              </w:rPr>
              <w:lastRenderedPageBreak/>
              <w:t>полезного отдыха детей, формирование у молодого поколения чувства гордости за Родину, обогащение их знаний об истории и культуре страны и ее достопримечательностях.</w:t>
            </w: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экскурсий в рамках проведения «Международного дня защиты детей» в музеи, ботанический сад, зоопарк, «Ташкентленд» и другие парки культуры и отдыха для воспитанников домов «Мехрибонлик», детских городков и детей из малообеспеченных семей;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30 мая — 3 июня 2012 г.</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1 000,0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экскурсий по историческим местам и достопримечательностям республики для детей из малообеспеченных семей, а также учеников и студентов, достигших высоких результатов в обучении;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Май-июнь 2012 г.</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по утвержденной смете</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групповых путешествий, в том числе на железнодорожном транспорте, для 100 — 150 молодых семей, нуждающихся в социальной поддержке, из каждого района и города республики по историческим местам и достопримечательностям с приглашением артистов, писателей и средств местной информации.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рамках празднования Навруз байрами, Хайит байрами, Дня государственной независимости</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2 700,0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29.</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Создание за счет развития малых предприятий и </w:t>
            </w:r>
            <w:r w:rsidRPr="007145DE">
              <w:rPr>
                <w:rFonts w:ascii="Arial" w:eastAsia="Times New Roman" w:hAnsi="Arial" w:cs="Arial"/>
                <w:color w:val="000000"/>
                <w:sz w:val="24"/>
                <w:szCs w:val="24"/>
                <w:lang w:eastAsia="ru-RU"/>
              </w:rPr>
              <w:lastRenderedPageBreak/>
              <w:t>микрофирм 240 тыс. рабочих мест для обеспечения занятости женщин, в том числе в сфере услуг и сервиса — 114 тыс., развития семейного предпринимательства — 90 тыс., в промышленности — 20 тыс., в строительстве — 16 тыс.</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Совет Министров Республик</w:t>
            </w:r>
            <w:r w:rsidRPr="007145DE">
              <w:rPr>
                <w:rFonts w:ascii="Arial" w:eastAsia="Times New Roman" w:hAnsi="Arial" w:cs="Arial"/>
                <w:color w:val="000000"/>
                <w:sz w:val="24"/>
                <w:szCs w:val="24"/>
                <w:lang w:eastAsia="ru-RU"/>
              </w:rPr>
              <w:lastRenderedPageBreak/>
              <w:t>и Каракалпакстан, хокимияты областей и г. Ташкента, Минтрудсоцзащиты, Минэкономики, Комитет женщин, Фонд «Махалла», коммерческие банки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 xml:space="preserve">В соответствии с </w:t>
            </w:r>
            <w:r w:rsidRPr="007145DE">
              <w:rPr>
                <w:rFonts w:ascii="Arial" w:eastAsia="Times New Roman" w:hAnsi="Arial" w:cs="Arial"/>
                <w:color w:val="000000"/>
                <w:sz w:val="24"/>
                <w:szCs w:val="24"/>
                <w:lang w:eastAsia="ru-RU"/>
              </w:rPr>
              <w:lastRenderedPageBreak/>
              <w:t>Программой создания рабочих мест на 2012 год</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 xml:space="preserve">Средства предприятий, кредиты </w:t>
            </w:r>
            <w:r w:rsidRPr="007145DE">
              <w:rPr>
                <w:rFonts w:ascii="Arial" w:eastAsia="Times New Roman" w:hAnsi="Arial" w:cs="Arial"/>
                <w:color w:val="000000"/>
                <w:sz w:val="24"/>
                <w:szCs w:val="24"/>
                <w:lang w:eastAsia="ru-RU"/>
              </w:rPr>
              <w:lastRenderedPageBreak/>
              <w:t>коммерческих банков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Реализация мер по стимулирова</w:t>
            </w:r>
            <w:r w:rsidRPr="007145DE">
              <w:rPr>
                <w:rFonts w:ascii="Arial" w:eastAsia="Times New Roman" w:hAnsi="Arial" w:cs="Arial"/>
                <w:color w:val="000000"/>
                <w:sz w:val="24"/>
                <w:szCs w:val="24"/>
                <w:lang w:eastAsia="ru-RU"/>
              </w:rPr>
              <w:lastRenderedPageBreak/>
              <w:t>нию создания рабочих мест и обеспечения занятости населения в рамках утвержденных территориальных программ.</w:t>
            </w:r>
            <w:r w:rsidRPr="007145DE">
              <w:rPr>
                <w:rFonts w:ascii="Arial" w:eastAsia="Times New Roman" w:hAnsi="Arial" w:cs="Arial"/>
                <w:color w:val="000000"/>
                <w:sz w:val="24"/>
                <w:szCs w:val="24"/>
                <w:lang w:eastAsia="ru-RU"/>
              </w:rPr>
              <w:br/>
              <w:t>Материальная поддержка женщин путем создания условий для обеспечения их трудоустройства и занятости.</w:t>
            </w:r>
          </w:p>
        </w:tc>
      </w:tr>
      <w:tr w:rsidR="007145DE" w:rsidRPr="007145DE" w:rsidTr="007145DE">
        <w:trPr>
          <w:trHeight w:val="330"/>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30.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Разработка и реализация программы мер по вовлечению женщин в общественное производство и семейный бизнес, повышению благосостояния семей путем:</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Комитет женщин Узбекистана, Центральный банк, коммерческие банки, Минфин, ФОПСИ, РОО «Женское собрание», Совет Министров Республики Каракалпакстан, хокимияты областей и г. Ташкента, ОДМ «Камолот», Фонд «Махалла»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Всего </w:t>
            </w:r>
            <w:r w:rsidRPr="007145DE">
              <w:rPr>
                <w:rFonts w:ascii="Arial" w:eastAsia="Times New Roman" w:hAnsi="Arial" w:cs="Arial"/>
                <w:color w:val="000000"/>
                <w:sz w:val="24"/>
                <w:szCs w:val="24"/>
                <w:lang w:eastAsia="ru-RU"/>
              </w:rPr>
              <w:br/>
              <w:t>690 165,0 из них:</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Кредиты коммерческих банков</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Совместные решения исполнителей по реализации программы «Кредиты семьям на развитие предпринимательства», предусматривающие:</w:t>
            </w:r>
            <w:r w:rsidRPr="007145DE">
              <w:rPr>
                <w:rFonts w:ascii="Arial" w:eastAsia="Times New Roman" w:hAnsi="Arial" w:cs="Arial"/>
                <w:color w:val="000000"/>
                <w:sz w:val="24"/>
                <w:szCs w:val="24"/>
                <w:lang w:eastAsia="ru-RU"/>
              </w:rPr>
              <w:br/>
              <w:t>утверждение прогнозных параметров выделения кредитов в разрезе областей;</w:t>
            </w:r>
            <w:r w:rsidRPr="007145DE">
              <w:rPr>
                <w:rFonts w:ascii="Arial" w:eastAsia="Times New Roman" w:hAnsi="Arial" w:cs="Arial"/>
                <w:color w:val="000000"/>
                <w:sz w:val="24"/>
                <w:szCs w:val="24"/>
                <w:lang w:eastAsia="ru-RU"/>
              </w:rPr>
              <w:br/>
              <w:t xml:space="preserve">стимулирование широкого вовлечения членов семей, особенно женщин, </w:t>
            </w:r>
            <w:r w:rsidRPr="007145DE">
              <w:rPr>
                <w:rFonts w:ascii="Arial" w:eastAsia="Times New Roman" w:hAnsi="Arial" w:cs="Arial"/>
                <w:color w:val="000000"/>
                <w:sz w:val="24"/>
                <w:szCs w:val="24"/>
                <w:lang w:eastAsia="ru-RU"/>
              </w:rPr>
              <w:lastRenderedPageBreak/>
              <w:t>молодежи из числа выпускников профессиональных колледжей, в сферу малого бизнеса, семейное предпринимательство;</w:t>
            </w:r>
            <w:r w:rsidRPr="007145DE">
              <w:rPr>
                <w:rFonts w:ascii="Arial" w:eastAsia="Times New Roman" w:hAnsi="Arial" w:cs="Arial"/>
                <w:color w:val="000000"/>
                <w:sz w:val="24"/>
                <w:szCs w:val="24"/>
                <w:lang w:eastAsia="ru-RU"/>
              </w:rPr>
              <w:br/>
              <w:t>внедрение усовершенствованного порядка и расширение выдачи субъектам малого бизнеса и семейного предпринимательства страховых полисов от риска невозврата кредитов.</w:t>
            </w: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выделения кредитов для поддержки семейного предпринимательства и ремесленничества;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60 041</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предоставления кредитов женщинам для активного вовлечения их в предпринимательскую деятельность;</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365 364</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выделения микрокредитов личным подсобным и дехканским хозяйствам для </w:t>
            </w:r>
            <w:r w:rsidRPr="007145DE">
              <w:rPr>
                <w:rFonts w:ascii="Arial" w:eastAsia="Times New Roman" w:hAnsi="Arial" w:cs="Arial"/>
                <w:color w:val="000000"/>
                <w:sz w:val="24"/>
                <w:szCs w:val="24"/>
                <w:lang w:eastAsia="ru-RU"/>
              </w:rPr>
              <w:lastRenderedPageBreak/>
              <w:t>приобретения крупного рогатого скота;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62123</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выделения кредитов субъектам малого бизнеса, дехканским, фермерским и личным подсобным хозяйствам для выращивания плодоовощной продукции (приобретения саженцев плодовых деревьев, семян овощей, создания мини-теплиц и т. д.), переработки сельскохозяйственной продукции, развития птицеводства, пчеловодства и рыбоводства.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202 637</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31.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Предоставление микрокредитов женщинам-предпринимателям в Республике Каракалпакстан, Навоийской, Сурхандарьинской, Сырдарьинской и Ташкентской областях на пополнение стартового капитала за счет средств «Возобновляемого кредитного фонда микрокредитования частного предпринимательства», предоставленных Фондом сберегательных касс </w:t>
            </w:r>
            <w:r w:rsidRPr="007145DE">
              <w:rPr>
                <w:rFonts w:ascii="Arial" w:eastAsia="Times New Roman" w:hAnsi="Arial" w:cs="Arial"/>
                <w:color w:val="000000"/>
                <w:sz w:val="24"/>
                <w:szCs w:val="24"/>
                <w:lang w:eastAsia="ru-RU"/>
              </w:rPr>
              <w:lastRenderedPageBreak/>
              <w:t>по международному сотрудничеству (Германия).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Совет Министров Республики Каракалпакстан, хокимияты Навоийской, Сурхандарьинской, Сырдарьинской, Ташкентской областей, «Халк банк», «Микрокредитбанк», </w:t>
            </w:r>
            <w:r w:rsidRPr="007145DE">
              <w:rPr>
                <w:rFonts w:ascii="Arial" w:eastAsia="Times New Roman" w:hAnsi="Arial" w:cs="Arial"/>
                <w:color w:val="000000"/>
                <w:sz w:val="24"/>
                <w:szCs w:val="24"/>
                <w:lang w:eastAsia="ru-RU"/>
              </w:rPr>
              <w:br/>
              <w:t>Комитет женщин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267,8 тыс. евро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«Халк банка», «Микрокредит-банка» и Фонда сберкасс по международному сотрудничеству (Германия)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Решения «Халк банка» и «Микрокредитбанка» по согласованию с иностранным партнером.</w:t>
            </w:r>
            <w:r w:rsidRPr="007145DE">
              <w:rPr>
                <w:rFonts w:ascii="Arial" w:eastAsia="Times New Roman" w:hAnsi="Arial" w:cs="Arial"/>
                <w:color w:val="000000"/>
                <w:sz w:val="24"/>
                <w:szCs w:val="24"/>
                <w:lang w:eastAsia="ru-RU"/>
              </w:rPr>
              <w:br/>
              <w:t xml:space="preserve">Стимулирование повышения материального благосостояния женщин и их семей путем расширения вовлечения женщин в предпринимательскую </w:t>
            </w:r>
            <w:r w:rsidRPr="007145DE">
              <w:rPr>
                <w:rFonts w:ascii="Arial" w:eastAsia="Times New Roman" w:hAnsi="Arial" w:cs="Arial"/>
                <w:color w:val="000000"/>
                <w:sz w:val="24"/>
                <w:szCs w:val="24"/>
                <w:lang w:eastAsia="ru-RU"/>
              </w:rPr>
              <w:lastRenderedPageBreak/>
              <w:t>деятельность в отдаленных и труднодоступных районах Республики Каракалпакстан, Навоийской, Сурхандарьинской, Сырдарьинской и Ташкентской областей.</w:t>
            </w:r>
          </w:p>
        </w:tc>
      </w:tr>
      <w:tr w:rsidR="007145DE" w:rsidRPr="007145DE" w:rsidTr="007145DE">
        <w:trPr>
          <w:trHeight w:val="330"/>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32.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Реализация мер по расширению вовлечения женщин в предпринимательскую деятельность путем:</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Ассоциация деловых женщин Узбекистана, ТПП, РОО «Женское собрание»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 гранты международных организаций, средства предпринимателей и исполнителей</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Решения исполнителей.</w:t>
            </w:r>
            <w:r w:rsidRPr="007145DE">
              <w:rPr>
                <w:rFonts w:ascii="Arial" w:eastAsia="Times New Roman" w:hAnsi="Arial" w:cs="Arial"/>
                <w:color w:val="000000"/>
                <w:sz w:val="24"/>
                <w:szCs w:val="24"/>
                <w:lang w:eastAsia="ru-RU"/>
              </w:rPr>
              <w:br/>
              <w:t>Обучение девушек и молодых женщин навыкам ведения бизнеса, новым профессиям, вовлечение женщин в семейное предпринимательство.</w:t>
            </w: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создания трех региональных бизнес-инкубаторов для поддержки девушек и молодых женщин, занимающихся предпринимательством, проведения бизнес-форумов (включая посещение успешных предприятий, возглавляемых женщинами-предпринимателями) во всех регионах республики для стимулирования вовлечения женщин в предпринимательскую деятельность;</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120,0 тыс. долларов</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проведения семинаров «Начни свой бизнес» в 32 районах республики с высокой потребностью в </w:t>
            </w:r>
            <w:r w:rsidRPr="007145DE">
              <w:rPr>
                <w:rFonts w:ascii="Arial" w:eastAsia="Times New Roman" w:hAnsi="Arial" w:cs="Arial"/>
                <w:color w:val="000000"/>
                <w:sz w:val="24"/>
                <w:szCs w:val="24"/>
                <w:lang w:eastAsia="ru-RU"/>
              </w:rPr>
              <w:lastRenderedPageBreak/>
              <w:t>рабочих местах для обучения 1,3 тыс. молодых женщин и девушек основам ведения бизнеса и профессиям, пользующихся спросом на рынке труда.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48,0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33.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Разработка и утверждение программы мер по дальнейшему улучшению социально-бытовых условий женщин, оказанию им социальной поддержки путем:</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Разработка — I квартал 2012 г. Реализация — в 2012 — 2014 гг.</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Минэкономики, Минфин, Фонд «Махалла», Институт социальных исследований, Ассоциация «Узэлтехпром», ГАК «Узхимпром», НХК «Узбекнефтегаз», производитель потребительских товаров, Совет Министров Республики Каракалпакстан, хокимияты областей и г. Ташкента, коммерческие банки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44 040,0, </w:t>
            </w:r>
            <w:r w:rsidRPr="007145DE">
              <w:rPr>
                <w:rFonts w:ascii="Arial" w:eastAsia="Times New Roman" w:hAnsi="Arial" w:cs="Arial"/>
                <w:color w:val="000000"/>
                <w:sz w:val="24"/>
                <w:szCs w:val="24"/>
                <w:lang w:eastAsia="ru-RU"/>
              </w:rPr>
              <w:br/>
              <w:t>из них </w:t>
            </w:r>
            <w:r w:rsidRPr="007145DE">
              <w:rPr>
                <w:rFonts w:ascii="Arial" w:eastAsia="Times New Roman" w:hAnsi="Arial" w:cs="Arial"/>
                <w:color w:val="000000"/>
                <w:sz w:val="24"/>
                <w:szCs w:val="24"/>
                <w:lang w:eastAsia="ru-RU"/>
              </w:rPr>
              <w:br/>
              <w:t>в 2012 г. — </w:t>
            </w:r>
            <w:r w:rsidRPr="007145DE">
              <w:rPr>
                <w:rFonts w:ascii="Arial" w:eastAsia="Times New Roman" w:hAnsi="Arial" w:cs="Arial"/>
                <w:color w:val="000000"/>
                <w:sz w:val="24"/>
                <w:szCs w:val="24"/>
                <w:lang w:eastAsia="ru-RU"/>
              </w:rPr>
              <w:br/>
              <w:t>33 000,0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Постановление Кабинета Министров.</w:t>
            </w:r>
            <w:r w:rsidRPr="007145DE">
              <w:rPr>
                <w:rFonts w:ascii="Arial" w:eastAsia="Times New Roman" w:hAnsi="Arial" w:cs="Arial"/>
                <w:color w:val="000000"/>
                <w:sz w:val="24"/>
                <w:szCs w:val="24"/>
                <w:lang w:eastAsia="ru-RU"/>
              </w:rPr>
              <w:br/>
              <w:t>Организация производства и расширение действующих мощностей отечественных производителей с расширением номенклатуры производимых бытовых товаров, включая пылесосы, стиральные машины, кухонные комбайны, электрические мясорубки, а также моющих средств и изделий бытовой химии на базе местного сырья.</w:t>
            </w:r>
            <w:r w:rsidRPr="007145DE">
              <w:rPr>
                <w:rFonts w:ascii="Arial" w:eastAsia="Times New Roman" w:hAnsi="Arial" w:cs="Arial"/>
                <w:color w:val="000000"/>
                <w:sz w:val="24"/>
                <w:szCs w:val="24"/>
                <w:lang w:eastAsia="ru-RU"/>
              </w:rPr>
              <w:br/>
              <w:t xml:space="preserve">Расширение потребительского кредитования семей для улучшения </w:t>
            </w:r>
            <w:r w:rsidRPr="007145DE">
              <w:rPr>
                <w:rFonts w:ascii="Arial" w:eastAsia="Times New Roman" w:hAnsi="Arial" w:cs="Arial"/>
                <w:color w:val="000000"/>
                <w:sz w:val="24"/>
                <w:szCs w:val="24"/>
                <w:lang w:eastAsia="ru-RU"/>
              </w:rPr>
              <w:lastRenderedPageBreak/>
              <w:t>обеспеченности в бытовых и кухонных электроприборах, облегчающих домашний труд женщин.</w:t>
            </w: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увеличения производства в 2012 — 2014 годах электробытовой домашней и кухонной техники, моющих средств и изделий бытовой химии, облегчающих труд женщин, в рамках реализации проектов программы локализации производства и расширения производства потребительских товаров;</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3 000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выделения потребительских кредитов семьям для приобретения бытовых и кухонных электроприборов в целях облегчения домашнего труда женщин, сроком использования до 3-х лет, в объеме до 50-кратного размера минимальной заработной платы.</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30 000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Кредиты коммерческих банков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34.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Утверждение и реализация Комплекса мероприятий по организации деятельности общественных прачечных, оборудованных стиральными машинами-автоматами, в массивах, застраиваемых под индивидуальное жилищное строительство, и предусматривающего: </w:t>
            </w:r>
            <w:r w:rsidRPr="007145DE">
              <w:rPr>
                <w:rFonts w:ascii="Arial" w:eastAsia="Times New Roman" w:hAnsi="Arial" w:cs="Arial"/>
                <w:color w:val="000000"/>
                <w:sz w:val="24"/>
                <w:szCs w:val="24"/>
                <w:lang w:eastAsia="ru-RU"/>
              </w:rPr>
              <w:br/>
              <w:t>решение всего комплекса организационно-технических вопросов по обеспечению деятельности прачечных, включая предоставление соответствующими хокимиятами земельных участков, подведение инженерных коммуникаций (водообеспечение, канализация, электричество);</w:t>
            </w:r>
            <w:r w:rsidRPr="007145DE">
              <w:rPr>
                <w:rFonts w:ascii="Arial" w:eastAsia="Times New Roman" w:hAnsi="Arial" w:cs="Arial"/>
                <w:color w:val="000000"/>
                <w:sz w:val="24"/>
                <w:szCs w:val="24"/>
                <w:lang w:eastAsia="ru-RU"/>
              </w:rPr>
              <w:br/>
              <w:t xml:space="preserve">освобождение предприятий (предпринимателей), оказывающих услуги прачечных, сроком </w:t>
            </w:r>
            <w:r w:rsidRPr="007145DE">
              <w:rPr>
                <w:rFonts w:ascii="Arial" w:eastAsia="Times New Roman" w:hAnsi="Arial" w:cs="Arial"/>
                <w:color w:val="000000"/>
                <w:sz w:val="24"/>
                <w:szCs w:val="24"/>
                <w:lang w:eastAsia="ru-RU"/>
              </w:rPr>
              <w:lastRenderedPageBreak/>
              <w:t>на 5 лет от всех видов налогов; </w:t>
            </w:r>
            <w:r w:rsidRPr="007145DE">
              <w:rPr>
                <w:rFonts w:ascii="Arial" w:eastAsia="Times New Roman" w:hAnsi="Arial" w:cs="Arial"/>
                <w:color w:val="000000"/>
                <w:sz w:val="24"/>
                <w:szCs w:val="24"/>
                <w:lang w:eastAsia="ru-RU"/>
              </w:rPr>
              <w:br/>
              <w:t>предоставление коммерческими банками кредитов на организацию деятельности прачечных.</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Утверждение — I квартал 2012 г. Реализация — в 2012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Совет Министров Республики Каракалпакстан, хокимияты областей и г. Ташкента, Минэкономики, Минфин, коммерческие банки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2 760,0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предпринимателей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Постановление Кабинета Министров.</w:t>
            </w:r>
            <w:r w:rsidRPr="007145DE">
              <w:rPr>
                <w:rFonts w:ascii="Arial" w:eastAsia="Times New Roman" w:hAnsi="Arial" w:cs="Arial"/>
                <w:color w:val="000000"/>
                <w:sz w:val="24"/>
                <w:szCs w:val="24"/>
                <w:lang w:eastAsia="ru-RU"/>
              </w:rPr>
              <w:br/>
              <w:t>Облегчение труда женщин, создание возможности для более эффективного использования их времени на активную общественную, культурную, социальную и экономическую деятельность, воспитание детей.</w:t>
            </w: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35.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Реализация Программы дальнейшего улучшения обеспечения сельских населенных пунктов питьевой водой.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III квартал 2012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Совет Министров Республики Каракалпакстан, хокимияты областей, Агентство «Узкоммунхизмат», Минэкономики, Минфин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50 795 </w:t>
            </w:r>
            <w:r w:rsidRPr="007145DE">
              <w:rPr>
                <w:rFonts w:ascii="Arial" w:eastAsia="Times New Roman" w:hAnsi="Arial" w:cs="Arial"/>
                <w:color w:val="000000"/>
                <w:sz w:val="24"/>
                <w:szCs w:val="24"/>
                <w:lang w:eastAsia="ru-RU"/>
              </w:rPr>
              <w:br/>
              <w:t>57 000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бюджета Средства благотворителей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Улучшение водообеспечения сельских населенных пунктов.</w:t>
            </w:r>
          </w:p>
        </w:tc>
      </w:tr>
      <w:tr w:rsidR="007145DE" w:rsidRPr="007145DE" w:rsidTr="007145DE">
        <w:trPr>
          <w:trHeight w:val="330"/>
        </w:trPr>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36.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Реализация проектов с участием международных финансовых институтов по:</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Агентство «Узкоммунхизмат», хокимияты Андижанской, Бухарской, Навоийской, Самаркандской, Сырдарьинской, Сурхандарьинской и Ферганской областей, Минэкономики, Минфин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Times New Roman" w:eastAsia="Times New Roman" w:hAnsi="Times New Roman" w:cs="Times New Roman"/>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Дальнейшее повышение уровня обеспечения населения качественной питьевой водой и модернизация канализационных систем городов и районов республики.</w:t>
            </w: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улучшению водоснабжения райцентров и сельских населенных пунктов Баяутского, Хавастского, Мирзаабадского, Сардобинского и Акалтынского районов Сырдарьинской области;</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1 690,0 тыс. долларов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Кредит Международного агентства развития (МАР)</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водоснабжению и санитарии Сурхандарьинской области;</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13 520,0 тыс. долларов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Кредит АБР</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реконструкции очистных сооружений и канализационных систем в городах Бухаре и Самарканде;</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13 500,0 тыс. долларов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Кредит МАР</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реконструкции систем водоснабжения и канализации городов Коканда и Андижана и систем водоснабжения городов Ферганы, Маргилана и районного центра Риштан;</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44 500,0 тыс. долларов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Кредит АБР</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модернизации межрегионального Дамходжинского водопровода с подключением к нему районных центров Навоийской и Бухарской областей, реконструкция системы канализации г. Термеза.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22 500 тыс. долларов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Кредит АБР</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37.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Реализация проекта «Непрерывное инклюзивное образование в Узбекистане», предусматривающего:</w:t>
            </w:r>
            <w:r w:rsidRPr="007145DE">
              <w:rPr>
                <w:rFonts w:ascii="Arial" w:eastAsia="Times New Roman" w:hAnsi="Arial" w:cs="Arial"/>
                <w:color w:val="000000"/>
                <w:sz w:val="24"/>
                <w:szCs w:val="24"/>
                <w:lang w:eastAsia="ru-RU"/>
              </w:rPr>
              <w:br/>
              <w:t>вовлечение семей, имеющих детей с ограниченными физическими возможностями, в непрерывное образование;</w:t>
            </w:r>
            <w:r w:rsidRPr="007145DE">
              <w:rPr>
                <w:rFonts w:ascii="Arial" w:eastAsia="Times New Roman" w:hAnsi="Arial" w:cs="Arial"/>
                <w:color w:val="000000"/>
                <w:sz w:val="24"/>
                <w:szCs w:val="24"/>
                <w:lang w:eastAsia="ru-RU"/>
              </w:rPr>
              <w:br/>
              <w:t>улучшение качества преподавания инклюзивного образования путем проведения семинаров-тренингов для педагогов, родителей и детей;</w:t>
            </w:r>
            <w:r w:rsidRPr="007145DE">
              <w:rPr>
                <w:rFonts w:ascii="Arial" w:eastAsia="Times New Roman" w:hAnsi="Arial" w:cs="Arial"/>
                <w:color w:val="000000"/>
                <w:sz w:val="24"/>
                <w:szCs w:val="24"/>
                <w:lang w:eastAsia="ru-RU"/>
              </w:rPr>
              <w:br/>
              <w:t xml:space="preserve">оснащение 40 пилотных учреждений, из них 10 дошкольных учреждений, 18 </w:t>
            </w:r>
            <w:r w:rsidRPr="007145DE">
              <w:rPr>
                <w:rFonts w:ascii="Arial" w:eastAsia="Times New Roman" w:hAnsi="Arial" w:cs="Arial"/>
                <w:color w:val="000000"/>
                <w:sz w:val="24"/>
                <w:szCs w:val="24"/>
                <w:lang w:eastAsia="ru-RU"/>
              </w:rPr>
              <w:lastRenderedPageBreak/>
              <w:t>школ, 12 академлицеев и профколледжей компьютерной техникой, учебно-методическими материалами, мебелью и др.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ФОПСИ, Минобразования, Минвуз, Специальная Олимпиада Узбекистана, Национальная паралимпийская Ассоциация Узбекистана, международные организации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85,0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 и благотворителей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План совместных мероприятий исполнителей.</w:t>
            </w:r>
            <w:r w:rsidRPr="007145DE">
              <w:rPr>
                <w:rFonts w:ascii="Arial" w:eastAsia="Times New Roman" w:hAnsi="Arial" w:cs="Arial"/>
                <w:color w:val="000000"/>
                <w:sz w:val="24"/>
                <w:szCs w:val="24"/>
                <w:lang w:eastAsia="ru-RU"/>
              </w:rPr>
              <w:br/>
              <w:t>Обеспечение интеграции людей с ограниченными возможностями в активную общественную и социальную жизнь. </w:t>
            </w:r>
            <w:r w:rsidRPr="007145DE">
              <w:rPr>
                <w:rFonts w:ascii="Arial" w:eastAsia="Times New Roman" w:hAnsi="Arial" w:cs="Arial"/>
                <w:color w:val="000000"/>
                <w:sz w:val="24"/>
                <w:szCs w:val="24"/>
                <w:lang w:eastAsia="ru-RU"/>
              </w:rPr>
              <w:br/>
            </w:r>
            <w:r w:rsidRPr="007145DE">
              <w:rPr>
                <w:rFonts w:ascii="Arial" w:eastAsia="Times New Roman" w:hAnsi="Arial" w:cs="Arial"/>
                <w:color w:val="000000"/>
                <w:sz w:val="24"/>
                <w:szCs w:val="24"/>
                <w:lang w:eastAsia="ru-RU"/>
              </w:rPr>
              <w:br/>
              <w:t>Повышение уровня знаний специалистов общественных организаций о путях и направления</w:t>
            </w:r>
            <w:r w:rsidRPr="007145DE">
              <w:rPr>
                <w:rFonts w:ascii="Arial" w:eastAsia="Times New Roman" w:hAnsi="Arial" w:cs="Arial"/>
                <w:color w:val="000000"/>
                <w:sz w:val="24"/>
                <w:szCs w:val="24"/>
                <w:lang w:eastAsia="ru-RU"/>
              </w:rPr>
              <w:lastRenderedPageBreak/>
              <w:t>х эффективной реализации программы инклюзивного образования.</w:t>
            </w: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38.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Реализация проекта «Вовлечение неправительственных некоммерческих организаций в процесс предоставления социальных услуг уязвимым семьям».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ФОПСИ, Фонд «Махалла», Фонд Форум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 и благотворителей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План совместных мероприятий исполнителей. Обучение представителей общественных организаций для оказания качественных социальных услуг уязвимым слоям населения, создание новых рабочих мест.</w:t>
            </w: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39.</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Реализация проекта «Создание информационных центров социальной поддержки» для оказания консультативной, правовой и организационной помощи со стороны некоммерческих неправительственных организаций малообеспеченным семьям, субъектам малого и частного пр</w:t>
            </w:r>
            <w:r w:rsidRPr="007145DE">
              <w:rPr>
                <w:rFonts w:ascii="Tahoma" w:eastAsia="Times New Roman" w:hAnsi="Tahoma" w:cs="Tahoma"/>
                <w:color w:val="000000"/>
                <w:sz w:val="24"/>
                <w:szCs w:val="24"/>
                <w:lang w:eastAsia="ru-RU"/>
              </w:rPr>
              <w:t>�</w:t>
            </w:r>
            <w:r w:rsidRPr="007145DE">
              <w:rPr>
                <w:rFonts w:ascii="Arial" w:eastAsia="Times New Roman" w:hAnsi="Arial" w:cs="Arial"/>
                <w:color w:val="000000"/>
                <w:sz w:val="24"/>
                <w:szCs w:val="24"/>
                <w:lang w:eastAsia="ru-RU"/>
              </w:rPr>
              <w:t>д?ринимательства.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I квартал 2012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Фонд «Мехр нури», ФОПСИ, Фонд Форум, ЦМИ «Келажак овози», РОО «Женское» собрание», НАЭСМИ, Совет Федерации профсоюзов, ТПП, Фонд «Махалла», Совет Министров Республик</w:t>
            </w:r>
            <w:r w:rsidRPr="007145DE">
              <w:rPr>
                <w:rFonts w:ascii="Arial" w:eastAsia="Times New Roman" w:hAnsi="Arial" w:cs="Arial"/>
                <w:color w:val="000000"/>
                <w:sz w:val="24"/>
                <w:szCs w:val="24"/>
                <w:lang w:eastAsia="ru-RU"/>
              </w:rPr>
              <w:lastRenderedPageBreak/>
              <w:t>и Каракалпакстан, хокимияты областей и г. Ташкента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Затраты будут определены решениями исполнителей и благотворителей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 и благотворителей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Консолидация усилий ряда ННО, социально ответственных организаций и граждан путем реализации новых форм социального партнерства в целях усиления помощи малообеспеченным семьям, оказания поддержки субъектам </w:t>
            </w:r>
            <w:r w:rsidRPr="007145DE">
              <w:rPr>
                <w:rFonts w:ascii="Arial" w:eastAsia="Times New Roman" w:hAnsi="Arial" w:cs="Arial"/>
                <w:color w:val="000000"/>
                <w:sz w:val="24"/>
                <w:szCs w:val="24"/>
                <w:lang w:eastAsia="ru-RU"/>
              </w:rPr>
              <w:lastRenderedPageBreak/>
              <w:t>малого и частного предпринимательства.</w:t>
            </w:r>
          </w:p>
        </w:tc>
      </w:tr>
      <w:tr w:rsidR="007145DE" w:rsidRPr="007145DE" w:rsidTr="007145DE">
        <w:trPr>
          <w:trHeight w:val="330"/>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40.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Проведение республиканского конкурса «Женщина года — 2012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III-IV кварталы</w:t>
            </w:r>
            <w:r w:rsidRPr="007145DE">
              <w:rPr>
                <w:rFonts w:ascii="Arial" w:eastAsia="Times New Roman" w:hAnsi="Arial" w:cs="Arial"/>
                <w:color w:val="000000"/>
                <w:sz w:val="24"/>
                <w:szCs w:val="24"/>
                <w:lang w:eastAsia="ru-RU"/>
              </w:rPr>
              <w:br/>
              <w:t>2012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РОО «Женское собрание», Минкультуры и спорта, Комитет женщин, Совет Министров Республики Каракалпакстан, хокимияты областей и г. Ташкента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180,0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 и благотворителей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Повышение роли женщин в общественной жизни страны и реализации социально-экономических преобразований, стимулирование и моральная поддержка женщин с активной общественной и социальной позицией.</w:t>
            </w:r>
          </w:p>
        </w:tc>
      </w:tr>
      <w:tr w:rsidR="007145DE" w:rsidRPr="007145DE" w:rsidTr="007145DE">
        <w:trPr>
          <w:trHeight w:val="330"/>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b/>
                <w:bCs/>
                <w:color w:val="000000"/>
                <w:sz w:val="24"/>
                <w:szCs w:val="24"/>
                <w:lang w:eastAsia="ru-RU"/>
              </w:rPr>
              <w:t>V. Дальнейшее совершенствование системы охраны здоровья семьи, материнства и детства в соответствии с принципом «Здоровая мать — здоровый ребенок»</w:t>
            </w:r>
          </w:p>
        </w:tc>
      </w:tr>
      <w:tr w:rsidR="007145DE" w:rsidRPr="007145DE" w:rsidTr="007145DE">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41.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Повышение качества медицинской помощи в сфере охраны здоровья матерей и детей путем реализации мер по:</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Минздрав, Минюст, Минтрудсоцзащиты, МВД, Совет Министров Республики Каракалпакстан, хокимияты областей и г. Ташкента, Комитет женщин, Фонд </w:t>
            </w:r>
            <w:r w:rsidRPr="007145DE">
              <w:rPr>
                <w:rFonts w:ascii="Arial" w:eastAsia="Times New Roman" w:hAnsi="Arial" w:cs="Arial"/>
                <w:color w:val="000000"/>
                <w:sz w:val="24"/>
                <w:szCs w:val="24"/>
                <w:lang w:eastAsia="ru-RU"/>
              </w:rPr>
              <w:lastRenderedPageBreak/>
              <w:t>«Махалла», РОО «Женское собрание»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Times New Roman" w:eastAsia="Times New Roman" w:hAnsi="Times New Roman" w:cs="Times New Roman"/>
                <w:sz w:val="20"/>
                <w:szCs w:val="20"/>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Разработка и реализация нормативных документов, а также проектов, реализуемых Министерством здравоохранения по линии ЮНФПА, ЮНИСЕФ, Глобального фонда и в рамках проекта «Здоровье-3».</w:t>
            </w:r>
            <w:r w:rsidRPr="007145DE">
              <w:rPr>
                <w:rFonts w:ascii="Arial" w:eastAsia="Times New Roman" w:hAnsi="Arial" w:cs="Arial"/>
                <w:color w:val="000000"/>
                <w:sz w:val="24"/>
                <w:szCs w:val="24"/>
                <w:lang w:eastAsia="ru-RU"/>
              </w:rPr>
              <w:br/>
              <w:t xml:space="preserve">Повышение квалификации медицинских работников (организаторов </w:t>
            </w:r>
            <w:r w:rsidRPr="007145DE">
              <w:rPr>
                <w:rFonts w:ascii="Arial" w:eastAsia="Times New Roman" w:hAnsi="Arial" w:cs="Arial"/>
                <w:color w:val="000000"/>
                <w:sz w:val="24"/>
                <w:szCs w:val="24"/>
                <w:lang w:eastAsia="ru-RU"/>
              </w:rPr>
              <w:lastRenderedPageBreak/>
              <w:t>здравоохранения, врачей общей практики, акушер-гинекологов, педиатров, неонатологов, акушерок и медицинских сестер).</w:t>
            </w:r>
            <w:r w:rsidRPr="007145DE">
              <w:rPr>
                <w:rFonts w:ascii="Arial" w:eastAsia="Times New Roman" w:hAnsi="Arial" w:cs="Arial"/>
                <w:color w:val="000000"/>
                <w:sz w:val="24"/>
                <w:szCs w:val="24"/>
                <w:lang w:eastAsia="ru-RU"/>
              </w:rPr>
              <w:br/>
              <w:t>Обеспечение широкого доступа к современным контрацептивным средствам.</w:t>
            </w:r>
            <w:r w:rsidRPr="007145DE">
              <w:rPr>
                <w:rFonts w:ascii="Arial" w:eastAsia="Times New Roman" w:hAnsi="Arial" w:cs="Arial"/>
                <w:color w:val="000000"/>
                <w:sz w:val="24"/>
                <w:szCs w:val="24"/>
                <w:lang w:eastAsia="ru-RU"/>
              </w:rPr>
              <w:br/>
              <w:t>Разработка и внедрение программы по интеграции диагностики и профилактики ИППП и ВИЧ-инфекции на уровне первичной медико-санитарной помощи ВИЧ-инфицированных.</w:t>
            </w:r>
            <w:r w:rsidRPr="007145DE">
              <w:rPr>
                <w:rFonts w:ascii="Arial" w:eastAsia="Times New Roman" w:hAnsi="Arial" w:cs="Arial"/>
                <w:color w:val="000000"/>
                <w:sz w:val="24"/>
                <w:szCs w:val="24"/>
                <w:lang w:eastAsia="ru-RU"/>
              </w:rPr>
              <w:br/>
              <w:t>Охват беременных женщин, лиц, вступающих в брак, и трудовых мигрантов консультированием и тестированием на ВИЧ-инфекцию.</w:t>
            </w:r>
            <w:r w:rsidRPr="007145DE">
              <w:rPr>
                <w:rFonts w:ascii="Arial" w:eastAsia="Times New Roman" w:hAnsi="Arial" w:cs="Arial"/>
                <w:color w:val="000000"/>
                <w:sz w:val="24"/>
                <w:szCs w:val="24"/>
                <w:lang w:eastAsia="ru-RU"/>
              </w:rPr>
              <w:br/>
              <w:t>Охват АРВ терапией ВИЧ-инфицированных больных.</w:t>
            </w:r>
            <w:r w:rsidRPr="007145DE">
              <w:rPr>
                <w:rFonts w:ascii="Arial" w:eastAsia="Times New Roman" w:hAnsi="Arial" w:cs="Arial"/>
                <w:color w:val="000000"/>
                <w:sz w:val="24"/>
                <w:szCs w:val="24"/>
                <w:lang w:eastAsia="ru-RU"/>
              </w:rPr>
              <w:br/>
              <w:t xml:space="preserve">Обеспечение центров по борьбе со СПИДом современными тест-системами 3 и 4 поколения. Улучшение качества оказываемой помощи женщинам, детям, </w:t>
            </w:r>
            <w:r w:rsidRPr="007145DE">
              <w:rPr>
                <w:rFonts w:ascii="Arial" w:eastAsia="Times New Roman" w:hAnsi="Arial" w:cs="Arial"/>
                <w:color w:val="000000"/>
                <w:sz w:val="24"/>
                <w:szCs w:val="24"/>
                <w:lang w:eastAsia="ru-RU"/>
              </w:rPr>
              <w:lastRenderedPageBreak/>
              <w:t>и, в целом, семьям.</w:t>
            </w:r>
            <w:r w:rsidRPr="007145DE">
              <w:rPr>
                <w:rFonts w:ascii="Arial" w:eastAsia="Times New Roman" w:hAnsi="Arial" w:cs="Arial"/>
                <w:color w:val="000000"/>
                <w:sz w:val="24"/>
                <w:szCs w:val="24"/>
                <w:lang w:eastAsia="ru-RU"/>
              </w:rPr>
              <w:br/>
              <w:t>Сокращение материнской и детской смертности, заболеваемости среди населения, особенно среди матерей и детей.</w:t>
            </w: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проведению Недель оздоровления женщин фертильного возраста и детей посредством организации </w:t>
            </w:r>
            <w:r w:rsidRPr="007145DE">
              <w:rPr>
                <w:rFonts w:ascii="Arial" w:eastAsia="Times New Roman" w:hAnsi="Arial" w:cs="Arial"/>
                <w:color w:val="000000"/>
                <w:sz w:val="24"/>
                <w:szCs w:val="24"/>
                <w:lang w:eastAsia="ru-RU"/>
              </w:rPr>
              <w:lastRenderedPageBreak/>
              <w:t>углубленных комплексных медицинских осмотров со 100-процентным охватом женщин фертильного возраста и детей с последующим проведением, при необходимости, оздоровительных мероприятий в учреждениях здравоохранения;</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w:t>
            </w:r>
            <w:r w:rsidRPr="007145DE">
              <w:rPr>
                <w:rFonts w:ascii="Arial" w:eastAsia="Times New Roman" w:hAnsi="Arial" w:cs="Arial"/>
                <w:color w:val="000000"/>
                <w:sz w:val="24"/>
                <w:szCs w:val="24"/>
                <w:lang w:eastAsia="ru-RU"/>
              </w:rPr>
              <w:br/>
              <w:t>бюджета и </w:t>
            </w:r>
            <w:r w:rsidRPr="007145DE">
              <w:rPr>
                <w:rFonts w:ascii="Arial" w:eastAsia="Times New Roman" w:hAnsi="Arial" w:cs="Arial"/>
                <w:color w:val="000000"/>
                <w:sz w:val="24"/>
                <w:szCs w:val="24"/>
                <w:lang w:eastAsia="ru-RU"/>
              </w:rPr>
              <w:br/>
              <w:t>исполнителей</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разработке, усовершенствованию и внедрению клинических руководств и стандартов диагностики и лечения;</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250,0 тыс. долларов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Грант </w:t>
            </w:r>
            <w:r w:rsidRPr="007145DE">
              <w:rPr>
                <w:rFonts w:ascii="Arial" w:eastAsia="Times New Roman" w:hAnsi="Arial" w:cs="Arial"/>
                <w:color w:val="000000"/>
                <w:sz w:val="24"/>
                <w:szCs w:val="24"/>
                <w:lang w:eastAsia="ru-RU"/>
              </w:rPr>
              <w:br/>
              <w:t>ЮНФПА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дальнейшему укреплению потенциала работников здравоохранения и внедрению современных технологий ВОЗ и ЮНИСЕФ в области охраны материнского и детского здоровья, здоровья семьи, в практическое здравоохранение и учебные </w:t>
            </w:r>
            <w:r w:rsidRPr="007145DE">
              <w:rPr>
                <w:rFonts w:ascii="Arial" w:eastAsia="Times New Roman" w:hAnsi="Arial" w:cs="Arial"/>
                <w:color w:val="000000"/>
                <w:sz w:val="24"/>
                <w:szCs w:val="24"/>
                <w:lang w:eastAsia="ru-RU"/>
              </w:rPr>
              <w:lastRenderedPageBreak/>
              <w:t>программы медицинских вузов и Ташкентского института усовершенствования врачей;</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250,0 тыс. долларов </w:t>
            </w:r>
            <w:r w:rsidRPr="007145DE">
              <w:rPr>
                <w:rFonts w:ascii="Arial" w:eastAsia="Times New Roman" w:hAnsi="Arial" w:cs="Arial"/>
                <w:color w:val="000000"/>
                <w:sz w:val="24"/>
                <w:szCs w:val="24"/>
                <w:lang w:eastAsia="ru-RU"/>
              </w:rPr>
              <w:br/>
              <w:t>18,0 тыс. долларов. </w:t>
            </w:r>
            <w:r w:rsidRPr="007145DE">
              <w:rPr>
                <w:rFonts w:ascii="Arial" w:eastAsia="Times New Roman" w:hAnsi="Arial" w:cs="Arial"/>
                <w:color w:val="000000"/>
                <w:sz w:val="24"/>
                <w:szCs w:val="24"/>
                <w:lang w:eastAsia="ru-RU"/>
              </w:rPr>
              <w:br/>
              <w:t>368,1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Грант ЮНИСЕФ Кредитные </w:t>
            </w:r>
            <w:r w:rsidRPr="007145DE">
              <w:rPr>
                <w:rFonts w:ascii="Arial" w:eastAsia="Times New Roman" w:hAnsi="Arial" w:cs="Arial"/>
                <w:color w:val="000000"/>
                <w:sz w:val="24"/>
                <w:szCs w:val="24"/>
                <w:lang w:eastAsia="ru-RU"/>
              </w:rPr>
              <w:br/>
              <w:t>средства МАР </w:t>
            </w:r>
            <w:r w:rsidRPr="007145DE">
              <w:rPr>
                <w:rFonts w:ascii="Arial" w:eastAsia="Times New Roman" w:hAnsi="Arial" w:cs="Arial"/>
                <w:color w:val="000000"/>
                <w:sz w:val="24"/>
                <w:szCs w:val="24"/>
                <w:lang w:eastAsia="ru-RU"/>
              </w:rPr>
              <w:br/>
              <w:t>Средства </w:t>
            </w:r>
            <w:r w:rsidRPr="007145DE">
              <w:rPr>
                <w:rFonts w:ascii="Arial" w:eastAsia="Times New Roman" w:hAnsi="Arial" w:cs="Arial"/>
                <w:color w:val="000000"/>
                <w:sz w:val="24"/>
                <w:szCs w:val="24"/>
                <w:lang w:eastAsia="ru-RU"/>
              </w:rPr>
              <w:br/>
              <w:t>исполнителей</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оказанию качественных услуг по формированию здоровой семьи путем совершенствования системы обеспечения современными методами и средствами контрацепции женщин фертильного возраста;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900,0 тыс. долларов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Грант </w:t>
            </w:r>
            <w:r w:rsidRPr="007145DE">
              <w:rPr>
                <w:rFonts w:ascii="Arial" w:eastAsia="Times New Roman" w:hAnsi="Arial" w:cs="Arial"/>
                <w:color w:val="000000"/>
                <w:sz w:val="24"/>
                <w:szCs w:val="24"/>
                <w:lang w:eastAsia="ru-RU"/>
              </w:rPr>
              <w:br/>
              <w:t>ЮНФПА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усилению мероприятий по предупреждению передачи ВИЧ-инфекции от матери к ребенку путем расширения охвата беременных женщин тестированием на ВИЧ и последующей антиретровирусной профилактики ВИЧ-позитивных беременных;</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672,2 тыс. долларов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w:t>
            </w:r>
            <w:r w:rsidRPr="007145DE">
              <w:rPr>
                <w:rFonts w:ascii="Arial" w:eastAsia="Times New Roman" w:hAnsi="Arial" w:cs="Arial"/>
                <w:color w:val="000000"/>
                <w:sz w:val="24"/>
                <w:szCs w:val="24"/>
                <w:lang w:eastAsia="ru-RU"/>
              </w:rPr>
              <w:br/>
              <w:t>Глобального </w:t>
            </w:r>
            <w:r w:rsidRPr="007145DE">
              <w:rPr>
                <w:rFonts w:ascii="Arial" w:eastAsia="Times New Roman" w:hAnsi="Arial" w:cs="Arial"/>
                <w:color w:val="000000"/>
                <w:sz w:val="24"/>
                <w:szCs w:val="24"/>
                <w:lang w:eastAsia="ru-RU"/>
              </w:rPr>
              <w:br/>
              <w:t>фонда по борьбе </w:t>
            </w:r>
            <w:r w:rsidRPr="007145DE">
              <w:rPr>
                <w:rFonts w:ascii="Arial" w:eastAsia="Times New Roman" w:hAnsi="Arial" w:cs="Arial"/>
                <w:color w:val="000000"/>
                <w:sz w:val="24"/>
                <w:szCs w:val="24"/>
                <w:lang w:eastAsia="ru-RU"/>
              </w:rPr>
              <w:br/>
              <w:t>со СПИДом, туберкулезом и малярией</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тестированию на ВИЧ-инфекцию лиц, вступающих в брак и </w:t>
            </w:r>
            <w:r w:rsidRPr="007145DE">
              <w:rPr>
                <w:rFonts w:ascii="Arial" w:eastAsia="Times New Roman" w:hAnsi="Arial" w:cs="Arial"/>
                <w:color w:val="000000"/>
                <w:sz w:val="24"/>
                <w:szCs w:val="24"/>
                <w:lang w:eastAsia="ru-RU"/>
              </w:rPr>
              <w:lastRenderedPageBreak/>
              <w:t>трудовых мигрантов;</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517,0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w:t>
            </w:r>
            <w:r w:rsidRPr="007145DE">
              <w:rPr>
                <w:rFonts w:ascii="Arial" w:eastAsia="Times New Roman" w:hAnsi="Arial" w:cs="Arial"/>
                <w:color w:val="000000"/>
                <w:sz w:val="24"/>
                <w:szCs w:val="24"/>
                <w:lang w:eastAsia="ru-RU"/>
              </w:rPr>
              <w:br/>
              <w:t>бюджета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проведению разъяснительной работы среди вступающих в брак и членов молодых семей по вопросам охраны репродуктивного здоровья, формирования здоровой семьи, рождения и воспитания здорового ребенка.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241,6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w:t>
            </w:r>
            <w:r w:rsidRPr="007145DE">
              <w:rPr>
                <w:rFonts w:ascii="Arial" w:eastAsia="Times New Roman" w:hAnsi="Arial" w:cs="Arial"/>
                <w:color w:val="000000"/>
                <w:sz w:val="24"/>
                <w:szCs w:val="24"/>
                <w:lang w:eastAsia="ru-RU"/>
              </w:rPr>
              <w:br/>
              <w:t>исполнителей</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42.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Дальнейшая реализация Государственной программы раннего выявления врожденных и наследственных заболеваний для предупреждения рождения инвалидов с детства путем максимального охвата пренатальным скринингом не менее 160 тыс. беременных женщин группы риска, повышения качества неонатального скрининга, в том числе с помощью проведения </w:t>
            </w:r>
            <w:r w:rsidRPr="007145DE">
              <w:rPr>
                <w:rFonts w:ascii="Arial" w:eastAsia="Times New Roman" w:hAnsi="Arial" w:cs="Arial"/>
                <w:color w:val="000000"/>
                <w:sz w:val="24"/>
                <w:szCs w:val="24"/>
                <w:lang w:eastAsia="ru-RU"/>
              </w:rPr>
              <w:lastRenderedPageBreak/>
              <w:t>нового метода скрининга — тандем масс-спектрометрии среди 800 новорожденных.</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Минздрав, Фонд «Соглом авлод учун»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экв. 2 407,2 тыс. долларов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бюджета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Проведение скрининга беременных и новорожденных, внедрение современного метода селективного скрининга — тандем масс-спектрометрии.</w:t>
            </w:r>
            <w:r w:rsidRPr="007145DE">
              <w:rPr>
                <w:rFonts w:ascii="Arial" w:eastAsia="Times New Roman" w:hAnsi="Arial" w:cs="Arial"/>
                <w:color w:val="000000"/>
                <w:sz w:val="24"/>
                <w:szCs w:val="24"/>
                <w:lang w:eastAsia="ru-RU"/>
              </w:rPr>
              <w:br/>
              <w:t>Предупреждение рождения детей с врожденными пороками развития и наследственными заболеваниями. Снижение детской инвалидности.</w:t>
            </w:r>
          </w:p>
        </w:tc>
      </w:tr>
      <w:tr w:rsidR="007145DE" w:rsidRPr="007145DE" w:rsidTr="007145DE">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43.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Дальнейшая реализация мероприятий по охране здоровья детей, включая:</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Согласно Национальному календарю профилактических прививок,</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Минздрав, Минфин, Минобразования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Times New Roman" w:eastAsia="Times New Roman" w:hAnsi="Times New Roman" w:cs="Times New Roman"/>
                <w:sz w:val="20"/>
                <w:szCs w:val="20"/>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Решения исполнителей по утверждению программы по борьбе с гельминтозами среди детского населения.</w:t>
            </w:r>
            <w:r w:rsidRPr="007145DE">
              <w:rPr>
                <w:rFonts w:ascii="Arial" w:eastAsia="Times New Roman" w:hAnsi="Arial" w:cs="Arial"/>
                <w:color w:val="000000"/>
                <w:sz w:val="24"/>
                <w:szCs w:val="24"/>
                <w:lang w:eastAsia="ru-RU"/>
              </w:rPr>
              <w:br/>
              <w:t>Решения Министерства здравоохранения по утверждению графиков иммунизации в соответствии с национальным календарем профилактических прививок.</w:t>
            </w:r>
            <w:r w:rsidRPr="007145DE">
              <w:rPr>
                <w:rFonts w:ascii="Arial" w:eastAsia="Times New Roman" w:hAnsi="Arial" w:cs="Arial"/>
                <w:color w:val="000000"/>
                <w:sz w:val="24"/>
                <w:szCs w:val="24"/>
                <w:lang w:eastAsia="ru-RU"/>
              </w:rPr>
              <w:br/>
              <w:t>Предупреждение и сокращение инфекционных заболеваний среди детей, улучшение их здоровья путем дегельминтизации, профилактики заболеваемости туберкулезом.</w:t>
            </w: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полный охват иммунизацией детей против вирусных и управляемых инфекций;</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5 400,0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бюджета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разработка и внедрение Стратегической программы по борьбе с гельминтозами среди детского населения;</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69,0 тыс. долларов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Грантовые средства ЮНИСЕФ</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обеспечение химиопрофилактики противотуберкулезными препаратами детей, контактных с больным туберкулезом.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 по медицинским показаниям</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бюджета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44.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Оказание содействия в оздоровлении детей с ограниченными возможностями и детей из малообеспеченных семей, нуждающихся в медицинской </w:t>
            </w:r>
            <w:r w:rsidRPr="007145DE">
              <w:rPr>
                <w:rFonts w:ascii="Arial" w:eastAsia="Times New Roman" w:hAnsi="Arial" w:cs="Arial"/>
                <w:color w:val="000000"/>
                <w:sz w:val="24"/>
                <w:szCs w:val="24"/>
                <w:lang w:eastAsia="ru-RU"/>
              </w:rPr>
              <w:lastRenderedPageBreak/>
              <w:t>помощи:</w:t>
            </w:r>
            <w:r w:rsidRPr="007145DE">
              <w:rPr>
                <w:rFonts w:ascii="Arial" w:eastAsia="Times New Roman" w:hAnsi="Arial" w:cs="Arial"/>
                <w:color w:val="000000"/>
                <w:sz w:val="24"/>
                <w:szCs w:val="24"/>
                <w:lang w:eastAsia="ru-RU"/>
              </w:rPr>
              <w:br/>
              <w:t>путем оказания медицинской помощи детям с ограниченными возможностями в клиниках Германии;</w:t>
            </w:r>
            <w:r w:rsidRPr="007145DE">
              <w:rPr>
                <w:rFonts w:ascii="Arial" w:eastAsia="Times New Roman" w:hAnsi="Arial" w:cs="Arial"/>
                <w:color w:val="000000"/>
                <w:sz w:val="24"/>
                <w:szCs w:val="24"/>
                <w:lang w:eastAsia="ru-RU"/>
              </w:rPr>
              <w:br/>
              <w:t>оказание в рамках проекта «Чиройли оёкчалар» хирургической помощи в клиниках страны детям с нарушением опорно-двигательного аппарата и шейных позвонков»;</w:t>
            </w:r>
            <w:r w:rsidRPr="007145DE">
              <w:rPr>
                <w:rFonts w:ascii="Arial" w:eastAsia="Times New Roman" w:hAnsi="Arial" w:cs="Arial"/>
                <w:color w:val="000000"/>
                <w:sz w:val="24"/>
                <w:szCs w:val="24"/>
                <w:lang w:eastAsia="ru-RU"/>
              </w:rPr>
              <w:br/>
              <w:t>лечение детей с послеожоговой контрактурой, хирургическое оздоровление детей с врожденным пороком сердца.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Фонд «Соглом авлод учун», РОО «Женское собрание», Ассоциация «Во имя жизни!», Комитет </w:t>
            </w:r>
            <w:r w:rsidRPr="007145DE">
              <w:rPr>
                <w:rFonts w:ascii="Arial" w:eastAsia="Times New Roman" w:hAnsi="Arial" w:cs="Arial"/>
                <w:color w:val="000000"/>
                <w:sz w:val="24"/>
                <w:szCs w:val="24"/>
                <w:lang w:eastAsia="ru-RU"/>
              </w:rPr>
              <w:lastRenderedPageBreak/>
              <w:t>женщин, клиники Германии, Минздрав, Международные организации «Фриденсдорф Интернешнл» (Германия), «Save the children» (Южная Корея), Фонд «Мехр нури»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182,8 тыс. долларов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благотворителей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Решения исполнителей.</w:t>
            </w:r>
            <w:r w:rsidRPr="007145DE">
              <w:rPr>
                <w:rFonts w:ascii="Arial" w:eastAsia="Times New Roman" w:hAnsi="Arial" w:cs="Arial"/>
                <w:color w:val="000000"/>
                <w:sz w:val="24"/>
                <w:szCs w:val="24"/>
                <w:lang w:eastAsia="ru-RU"/>
              </w:rPr>
              <w:br/>
              <w:t>Оздоровление с применением новейших медицинских технологий и методов лечения больных детей из малообеспеченных семей.</w:t>
            </w: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45.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Модернизация материально-технической базы Республиканского центра социальной адаптации детей с пристройкой специализированного реабилитационного бассейна с </w:t>
            </w:r>
            <w:r w:rsidRPr="007145DE">
              <w:rPr>
                <w:rFonts w:ascii="Arial" w:eastAsia="Times New Roman" w:hAnsi="Arial" w:cs="Arial"/>
                <w:color w:val="000000"/>
                <w:sz w:val="24"/>
                <w:szCs w:val="24"/>
                <w:lang w:eastAsia="ru-RU"/>
              </w:rPr>
              <w:lastRenderedPageBreak/>
              <w:t>залом для лечебной физкультуры, а также создание его филиалов в городах Фергана, Самарканд и Карши с соответствующей инфраструктурой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2012—2014 гг.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Минобразования, Минздрав, Госархитектстрой, хокимияты Кашкадарьинской, Самаркандской и Ферганской областей и города Ташкента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будут уточняться по мере реализации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бюджета, спонсоров и иностранных грантов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Разработка и реализация мер, направленных на модернизацию Республиканского центра социальной адаптации детей и создание его филиалов, включая:</w:t>
            </w:r>
            <w:r w:rsidRPr="007145DE">
              <w:rPr>
                <w:rFonts w:ascii="Arial" w:eastAsia="Times New Roman" w:hAnsi="Arial" w:cs="Arial"/>
                <w:color w:val="000000"/>
                <w:sz w:val="24"/>
                <w:szCs w:val="24"/>
                <w:lang w:eastAsia="ru-RU"/>
              </w:rPr>
              <w:br/>
              <w:t xml:space="preserve">строительство специализированного бассейна с залом лечебной </w:t>
            </w:r>
            <w:r w:rsidRPr="007145DE">
              <w:rPr>
                <w:rFonts w:ascii="Arial" w:eastAsia="Times New Roman" w:hAnsi="Arial" w:cs="Arial"/>
                <w:color w:val="000000"/>
                <w:sz w:val="24"/>
                <w:szCs w:val="24"/>
                <w:lang w:eastAsia="ru-RU"/>
              </w:rPr>
              <w:lastRenderedPageBreak/>
              <w:t>физкультуры в Республиканском центре, а также их оснащение соответствующим оборудованием;</w:t>
            </w:r>
            <w:r w:rsidRPr="007145DE">
              <w:rPr>
                <w:rFonts w:ascii="Arial" w:eastAsia="Times New Roman" w:hAnsi="Arial" w:cs="Arial"/>
                <w:color w:val="000000"/>
                <w:sz w:val="24"/>
                <w:szCs w:val="24"/>
                <w:lang w:eastAsia="ru-RU"/>
              </w:rPr>
              <w:br/>
              <w:t>выделение хокимиятами Кашкадарьинской, Самаркандской и Ферганской областей соответствующих зданий для размещения региональных филиалов Центра;</w:t>
            </w:r>
            <w:r w:rsidRPr="007145DE">
              <w:rPr>
                <w:rFonts w:ascii="Arial" w:eastAsia="Times New Roman" w:hAnsi="Arial" w:cs="Arial"/>
                <w:color w:val="000000"/>
                <w:sz w:val="24"/>
                <w:szCs w:val="24"/>
                <w:lang w:eastAsia="ru-RU"/>
              </w:rPr>
              <w:br/>
              <w:t>реконструкцию выделяемых зданий и оснащение специализированным оборудованием и инвентарем, а также создание соответствующей инфраструктуры;</w:t>
            </w:r>
            <w:r w:rsidRPr="007145DE">
              <w:rPr>
                <w:rFonts w:ascii="Arial" w:eastAsia="Times New Roman" w:hAnsi="Arial" w:cs="Arial"/>
                <w:color w:val="000000"/>
                <w:sz w:val="24"/>
                <w:szCs w:val="24"/>
                <w:lang w:eastAsia="ru-RU"/>
              </w:rPr>
              <w:br/>
              <w:t>привлечение иностранных грантов для реализации указанных мероприятий.</w:t>
            </w:r>
          </w:p>
        </w:tc>
      </w:tr>
      <w:tr w:rsidR="007145DE" w:rsidRPr="007145DE" w:rsidTr="007145DE">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46.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Продолжение реализации программ по улучшению питания и профилактики микронутриентной недостаточности среди населения путем:</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Минздрав, Минфин, АК «Уздонмахсулот», предприятия — производители пищевой соли, АК «Дори-Дармон», Минобразования, Минвуз, ЦССПО, Комитет </w:t>
            </w:r>
            <w:r w:rsidRPr="007145DE">
              <w:rPr>
                <w:rFonts w:ascii="Arial" w:eastAsia="Times New Roman" w:hAnsi="Arial" w:cs="Arial"/>
                <w:color w:val="000000"/>
                <w:sz w:val="24"/>
                <w:szCs w:val="24"/>
                <w:lang w:eastAsia="ru-RU"/>
              </w:rPr>
              <w:lastRenderedPageBreak/>
              <w:t>женщин, Фонд «Махалла»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Times New Roman" w:eastAsia="Times New Roman" w:hAnsi="Times New Roman" w:cs="Times New Roman"/>
                <w:sz w:val="20"/>
                <w:szCs w:val="20"/>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Обеспечение беременных женщин, особенно проживающих в сельской местности, общеукрепляющими поливитаминными комплексами, содержащими фолиевую кислоту для профилактики рождения детей с врожденной патологией.</w:t>
            </w:r>
            <w:r w:rsidRPr="007145DE">
              <w:rPr>
                <w:rFonts w:ascii="Arial" w:eastAsia="Times New Roman" w:hAnsi="Arial" w:cs="Arial"/>
                <w:color w:val="000000"/>
                <w:sz w:val="24"/>
                <w:szCs w:val="24"/>
                <w:lang w:eastAsia="ru-RU"/>
              </w:rPr>
              <w:br/>
              <w:t xml:space="preserve">Предупреждение и снижение </w:t>
            </w:r>
            <w:r w:rsidRPr="007145DE">
              <w:rPr>
                <w:rFonts w:ascii="Arial" w:eastAsia="Times New Roman" w:hAnsi="Arial" w:cs="Arial"/>
                <w:color w:val="000000"/>
                <w:sz w:val="24"/>
                <w:szCs w:val="24"/>
                <w:lang w:eastAsia="ru-RU"/>
              </w:rPr>
              <w:lastRenderedPageBreak/>
              <w:t>уровня заболеваний, связанных с недостаточностью микронутриентов, формирование культуры и навыков рационального питания в семьях.</w:t>
            </w: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бесплатного обеспечения не менее 400 тыс. беременных женщин, </w:t>
            </w:r>
            <w:r w:rsidRPr="007145DE">
              <w:rPr>
                <w:rFonts w:ascii="Arial" w:eastAsia="Times New Roman" w:hAnsi="Arial" w:cs="Arial"/>
                <w:color w:val="000000"/>
                <w:sz w:val="24"/>
                <w:szCs w:val="24"/>
                <w:lang w:eastAsia="ru-RU"/>
              </w:rPr>
              <w:lastRenderedPageBreak/>
              <w:t>проживающих в сельских районах, специальными комплексами общеукрепляющих поливитаминов, содержащих в том числе, фолиевую кислоту;</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9 600,0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бюджета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саплементации витамина А среди 2,1 млн детей в возрасте от 6 месяцев до 5 лет;</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80,0 тыс. долларов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ЮНИСЕФ</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обеспечения населения фортифицированной мукой и йодированной солью;</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1 410,1 тыс. долларов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пропаганды полезности употребления рациональной пищи, насыщенной свежими овощами, с уменьшенным количеством животных жиров.</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131,7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47.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Проведение углубленных медицинских осмотров в отдаленных сельских районах республики ведущими учеными и специалистами медицинских вузов, </w:t>
            </w:r>
            <w:r w:rsidRPr="007145DE">
              <w:rPr>
                <w:rFonts w:ascii="Arial" w:eastAsia="Times New Roman" w:hAnsi="Arial" w:cs="Arial"/>
                <w:color w:val="000000"/>
                <w:sz w:val="24"/>
                <w:szCs w:val="24"/>
                <w:lang w:eastAsia="ru-RU"/>
              </w:rPr>
              <w:lastRenderedPageBreak/>
              <w:t>республиканских специализированных медицинских центров и НИИ с охватом 30 тыс. семей. Формирование 264 модельных СВП по предоставлению консультативно-диагностической, профилактической и лечебной помощи семьям.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Минздрав, Совет Министров Республики Каракалпакстан, хокимияты областей и г. Ташкента, Ассоциаци</w:t>
            </w:r>
            <w:r w:rsidRPr="007145DE">
              <w:rPr>
                <w:rFonts w:ascii="Arial" w:eastAsia="Times New Roman" w:hAnsi="Arial" w:cs="Arial"/>
                <w:color w:val="000000"/>
                <w:sz w:val="24"/>
                <w:szCs w:val="24"/>
                <w:lang w:eastAsia="ru-RU"/>
              </w:rPr>
              <w:lastRenderedPageBreak/>
              <w:t>я «Во имя жизни!»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175,0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Решения исполнителей по утверждению графиков проведения мероприятий.</w:t>
            </w:r>
            <w:r w:rsidRPr="007145DE">
              <w:rPr>
                <w:rFonts w:ascii="Arial" w:eastAsia="Times New Roman" w:hAnsi="Arial" w:cs="Arial"/>
                <w:color w:val="000000"/>
                <w:sz w:val="24"/>
                <w:szCs w:val="24"/>
                <w:lang w:eastAsia="ru-RU"/>
              </w:rPr>
              <w:br/>
              <w:t xml:space="preserve">Создание необходимых условий для повышения качества медицинской помощи в </w:t>
            </w:r>
            <w:r w:rsidRPr="007145DE">
              <w:rPr>
                <w:rFonts w:ascii="Arial" w:eastAsia="Times New Roman" w:hAnsi="Arial" w:cs="Arial"/>
                <w:color w:val="000000"/>
                <w:sz w:val="24"/>
                <w:szCs w:val="24"/>
                <w:lang w:eastAsia="ru-RU"/>
              </w:rPr>
              <w:lastRenderedPageBreak/>
              <w:t>первичном звене здравоохранения, укрепления здоровья семей.</w:t>
            </w:r>
          </w:p>
        </w:tc>
      </w:tr>
      <w:tr w:rsidR="007145DE" w:rsidRPr="007145DE" w:rsidTr="007145DE">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48.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Организация:</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Минвуз, ЦССПО, Минздрав, Комитет женщин, ГАЖК «Узбекистон темир йуллари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Times New Roman" w:eastAsia="Times New Roman" w:hAnsi="Times New Roman" w:cs="Times New Roman"/>
                <w:sz w:val="20"/>
                <w:szCs w:val="20"/>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Решения исполнителей, утверждение совместной программы мероприятий.</w:t>
            </w:r>
            <w:r w:rsidRPr="007145DE">
              <w:rPr>
                <w:rFonts w:ascii="Arial" w:eastAsia="Times New Roman" w:hAnsi="Arial" w:cs="Arial"/>
                <w:color w:val="000000"/>
                <w:sz w:val="24"/>
                <w:szCs w:val="24"/>
                <w:lang w:eastAsia="ru-RU"/>
              </w:rPr>
              <w:br/>
              <w:t>Профилактика заболеваемости и улучше¬ние здоровья учащейся молодежи, пропаганда среди населения здорового образа жизни.</w:t>
            </w: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качественного проведения медицинских осмотров 6,2 млн учащихся высших и средних специальных образовательных учреждений, повышения эффективности работы медицинских кабинетов в учебных заведениях, обеспеченности их медикаментами, выпуска буклетов о пропаганде здорового образа жизни;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II—IV кварталы 2012 г.</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300,0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бюджета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поездов «Саломатлик» для оказания медико-социальной помощи и пропаганды здорового образа жизни в экологически неблагополучных регионах республики.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150,0 тыс. долларов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Фонда «Соглом авлод учун»</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49.</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Проведение бесплатной диагностики 10 тыс. женщин по первичному выявлению женских онкологических заболеваний во всех регионах, проведение специальных тренингов и семинаров на тему:</w:t>
            </w:r>
            <w:r w:rsidRPr="007145DE">
              <w:rPr>
                <w:rFonts w:ascii="Arial" w:eastAsia="Times New Roman" w:hAnsi="Arial" w:cs="Arial"/>
                <w:color w:val="000000"/>
                <w:sz w:val="24"/>
                <w:szCs w:val="24"/>
                <w:lang w:eastAsia="ru-RU"/>
              </w:rPr>
              <w:br/>
              <w:t>«Психологические причины возникновения рака репродуктивной системы у женщин» с участием ведущих онкологов республики и зарубежных специалистов, распространение образовательных видеороликов и фильмов, брошюр и буклетов по предупрежден</w:t>
            </w:r>
            <w:r w:rsidRPr="007145DE">
              <w:rPr>
                <w:rFonts w:ascii="Arial" w:eastAsia="Times New Roman" w:hAnsi="Arial" w:cs="Arial"/>
                <w:color w:val="000000"/>
                <w:sz w:val="24"/>
                <w:szCs w:val="24"/>
                <w:lang w:eastAsia="ru-RU"/>
              </w:rPr>
              <w:lastRenderedPageBreak/>
              <w:t>ию онкологических заболеваний среди женщин.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Ассоциация «Во имя жизни!», РОО «Женское собрание», Минздрав, АК «Дори-дармон», UNFPA, НТРК, НАЭСМИ, Ассоциация психологов Узбекистана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133,0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 и благотворителей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Соответствующие решения исполнителей с утверждением графиков проведения тренингов и семинаров.</w:t>
            </w:r>
            <w:r w:rsidRPr="007145DE">
              <w:rPr>
                <w:rFonts w:ascii="Arial" w:eastAsia="Times New Roman" w:hAnsi="Arial" w:cs="Arial"/>
                <w:color w:val="000000"/>
                <w:sz w:val="24"/>
                <w:szCs w:val="24"/>
                <w:lang w:eastAsia="ru-RU"/>
              </w:rPr>
              <w:br/>
              <w:t>Усиление внимания врачей общей практики к рискам возникновения у женщин онкологических заболеваний, проведение широкой разъяснительной и информационной работы среди населения по профилактике и предупреждению онкологических болезней среди женщин.</w:t>
            </w: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50.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Дальнейшее развитие семейной медицины в республике путем создания в 2012 году 69 семейных поликлиник на базе действующих городских поликлиник.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Минздрав, Совет Министров Республики Каракалпакстан, хокимияты областей и г. Ташкента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рамках выделяемых бюджетных средств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бюджета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Решение Министерства здравоохранения.</w:t>
            </w:r>
            <w:r w:rsidRPr="007145DE">
              <w:rPr>
                <w:rFonts w:ascii="Arial" w:eastAsia="Times New Roman" w:hAnsi="Arial" w:cs="Arial"/>
                <w:color w:val="000000"/>
                <w:sz w:val="24"/>
                <w:szCs w:val="24"/>
                <w:lang w:eastAsia="ru-RU"/>
              </w:rPr>
              <w:br/>
              <w:t>Создание условий для дальнейшего улучшения медицинского обслуживания населения врачами общей практики.</w:t>
            </w:r>
          </w:p>
        </w:tc>
      </w:tr>
      <w:tr w:rsidR="007145DE" w:rsidRPr="007145DE" w:rsidTr="007145DE">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51.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Дальнейшее повышение уровня медицинской культуры в семье и утверждение принципов здорового образа жизни путем:</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Минздрав, Минобразования, Минвуз, ЦССПО, Комитет женщин, Фонд «Махалла», Узбекское агентство по печати и информации, НТРК, ОДМ «Камолот», НАННОУз, НАЭСМИ, ЦМИ «Келажак овози», Совет Министров Республики Каракалпакстан, хокимияты областей </w:t>
            </w:r>
            <w:r w:rsidRPr="007145DE">
              <w:rPr>
                <w:rFonts w:ascii="Arial" w:eastAsia="Times New Roman" w:hAnsi="Arial" w:cs="Arial"/>
                <w:color w:val="000000"/>
                <w:sz w:val="24"/>
                <w:szCs w:val="24"/>
                <w:lang w:eastAsia="ru-RU"/>
              </w:rPr>
              <w:lastRenderedPageBreak/>
              <w:t>и г. Ташкента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 общественного Фонда по поддержке ННО и других институтов гражданского общества при Олий Мажлисе</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Решения исполнителей. </w:t>
            </w:r>
            <w:r w:rsidRPr="007145DE">
              <w:rPr>
                <w:rFonts w:ascii="Arial" w:eastAsia="Times New Roman" w:hAnsi="Arial" w:cs="Arial"/>
                <w:color w:val="000000"/>
                <w:sz w:val="24"/>
                <w:szCs w:val="24"/>
                <w:lang w:eastAsia="ru-RU"/>
              </w:rPr>
              <w:br/>
              <w:t>Повышение информированности, в том числе через средства массовой информации, населения, особенно молодежи, об основах формирования здорового образа жизни и здоровой семьи, влиянии окружающей среды на здоровье, мерах профилактикизаболеваемости.</w:t>
            </w: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расширения пропаганды среди населения здорового образа жизни с ранних лет, рационального питания и физической активности, нетерпимости к вредным привычкам, борьбы с курением и потреблением алкогольных напитков;</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181,7</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проведения мероприятий по повышению </w:t>
            </w:r>
            <w:r w:rsidRPr="007145DE">
              <w:rPr>
                <w:rFonts w:ascii="Arial" w:eastAsia="Times New Roman" w:hAnsi="Arial" w:cs="Arial"/>
                <w:color w:val="000000"/>
                <w:sz w:val="24"/>
                <w:szCs w:val="24"/>
                <w:lang w:eastAsia="ru-RU"/>
              </w:rPr>
              <w:lastRenderedPageBreak/>
              <w:t>медицинской грамотности и подготовки к семейной жизни учащейся молодежи путем организации учебных занятий по специальным курсам «Школа молодой семьи», «Психология семьи», «Здоровый образ жизни» в высших и средних специальных образовательных учреждениях;</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100,0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содействие повышению эффективности осуществляемых мер по охране здоровья матери и ребенка в регионе Приаралья путем расширения проведения сельскими врачебными пунктами профилактической и разъяснительной работы среди населения.</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60,0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52.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Реализация проекта </w:t>
            </w:r>
            <w:r w:rsidRPr="007145DE">
              <w:rPr>
                <w:rFonts w:ascii="Arial" w:eastAsia="Times New Roman" w:hAnsi="Arial" w:cs="Arial"/>
                <w:color w:val="000000"/>
                <w:sz w:val="24"/>
                <w:szCs w:val="24"/>
                <w:lang w:eastAsia="ru-RU"/>
              </w:rPr>
              <w:lastRenderedPageBreak/>
              <w:t>«Здоровая мать — здоровый ребенок» по повышению медицинской грамотности с охватом 200 тыс. девочек пубертатного возраста, беременных и женщин фертильного возраста;</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В течение года</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ФОПСИ, Минздрав, </w:t>
            </w:r>
            <w:r w:rsidRPr="007145DE">
              <w:rPr>
                <w:rFonts w:ascii="Arial" w:eastAsia="Times New Roman" w:hAnsi="Arial" w:cs="Arial"/>
                <w:color w:val="000000"/>
                <w:sz w:val="24"/>
                <w:szCs w:val="24"/>
                <w:lang w:eastAsia="ru-RU"/>
              </w:rPr>
              <w:lastRenderedPageBreak/>
              <w:t>Минобразования, Институт здоровья, Центр репродуктивного здоровья, ЦМИ «Келажак овози», Фонд «Мехр нури», РОО «Женское собрание», ННО «Саломатлик плюс экология», Фонд ООН в области народонаселения (UNFPA и молодежная сеть Y-PEER)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70,0</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w:t>
            </w:r>
            <w:r w:rsidRPr="007145DE">
              <w:rPr>
                <w:rFonts w:ascii="Arial" w:eastAsia="Times New Roman" w:hAnsi="Arial" w:cs="Arial"/>
                <w:color w:val="000000"/>
                <w:sz w:val="24"/>
                <w:szCs w:val="24"/>
                <w:lang w:eastAsia="ru-RU"/>
              </w:rPr>
              <w:lastRenderedPageBreak/>
              <w:t>ей и спонсоров</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 xml:space="preserve">Решения исполнителей по </w:t>
            </w:r>
            <w:r w:rsidRPr="007145DE">
              <w:rPr>
                <w:rFonts w:ascii="Arial" w:eastAsia="Times New Roman" w:hAnsi="Arial" w:cs="Arial"/>
                <w:color w:val="000000"/>
                <w:sz w:val="24"/>
                <w:szCs w:val="24"/>
                <w:lang w:eastAsia="ru-RU"/>
              </w:rPr>
              <w:lastRenderedPageBreak/>
              <w:t>утверждению Комплексного плана мероприятий.</w:t>
            </w:r>
            <w:r w:rsidRPr="007145DE">
              <w:rPr>
                <w:rFonts w:ascii="Arial" w:eastAsia="Times New Roman" w:hAnsi="Arial" w:cs="Arial"/>
                <w:color w:val="000000"/>
                <w:sz w:val="24"/>
                <w:szCs w:val="24"/>
                <w:lang w:eastAsia="ru-RU"/>
              </w:rPr>
              <w:br/>
              <w:t>Повышение медицинской грамотности женщин фертильного возраста в вопросах беременности и ухода за детьми, рационального питания и гигиены. </w:t>
            </w:r>
            <w:r w:rsidRPr="007145DE">
              <w:rPr>
                <w:rFonts w:ascii="Arial" w:eastAsia="Times New Roman" w:hAnsi="Arial" w:cs="Arial"/>
                <w:color w:val="000000"/>
                <w:sz w:val="24"/>
                <w:szCs w:val="24"/>
                <w:lang w:eastAsia="ru-RU"/>
              </w:rPr>
              <w:br/>
              <w:t>Привлечение молодежи к ведению здорового образа жизни и информирование по проблемам ВИЧ/СПИД и ИППП. </w:t>
            </w:r>
            <w:r w:rsidRPr="007145DE">
              <w:rPr>
                <w:rFonts w:ascii="Arial" w:eastAsia="Times New Roman" w:hAnsi="Arial" w:cs="Arial"/>
                <w:color w:val="000000"/>
                <w:sz w:val="24"/>
                <w:szCs w:val="24"/>
                <w:lang w:eastAsia="ru-RU"/>
              </w:rPr>
              <w:br/>
              <w:t>Содействие в формировании здорового образа жизни у детей школьного возраста, улучшении качества питания.</w:t>
            </w: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реализация проекта «Здоровая молодежь» по пропаганде здорового образа жизни среди молодежи;</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40,0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реализация пилотного проекта «Школьное молоко» по предоставлению 44 школам на бесплатной основе упакованного ультрапастеризованного молока для использования в ежедневном рационе школьников.</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80,0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53.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Организация через систему профсоюзных здравниц республики:</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Совет Федерации профсоюзов, РОО «Женское собрание», Совет Министров </w:t>
            </w:r>
            <w:r w:rsidRPr="007145DE">
              <w:rPr>
                <w:rFonts w:ascii="Arial" w:eastAsia="Times New Roman" w:hAnsi="Arial" w:cs="Arial"/>
                <w:color w:val="000000"/>
                <w:sz w:val="24"/>
                <w:szCs w:val="24"/>
                <w:lang w:eastAsia="ru-RU"/>
              </w:rPr>
              <w:lastRenderedPageBreak/>
              <w:t>Республики Каракалпакстан, хокимияты областей и г. Ташкента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Совета Федерации профсоюзов и исполнителей</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Решения исполнителей.</w:t>
            </w:r>
            <w:r w:rsidRPr="007145DE">
              <w:rPr>
                <w:rFonts w:ascii="Arial" w:eastAsia="Times New Roman" w:hAnsi="Arial" w:cs="Arial"/>
                <w:color w:val="000000"/>
                <w:sz w:val="24"/>
                <w:szCs w:val="24"/>
                <w:lang w:eastAsia="ru-RU"/>
              </w:rPr>
              <w:br/>
              <w:t xml:space="preserve">Укрепление здоровья молодых женщин и семей, обеспечение здорового и гармоничного развития </w:t>
            </w:r>
            <w:r w:rsidRPr="007145DE">
              <w:rPr>
                <w:rFonts w:ascii="Arial" w:eastAsia="Times New Roman" w:hAnsi="Arial" w:cs="Arial"/>
                <w:color w:val="000000"/>
                <w:sz w:val="24"/>
                <w:szCs w:val="24"/>
                <w:lang w:eastAsia="ru-RU"/>
              </w:rPr>
              <w:lastRenderedPageBreak/>
              <w:t>молодого поколения.</w:t>
            </w: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бесплатного оздоровления 500 женщин, имеющих многодетные и </w:t>
            </w:r>
            <w:r w:rsidRPr="007145DE">
              <w:rPr>
                <w:rFonts w:ascii="Arial" w:eastAsia="Times New Roman" w:hAnsi="Arial" w:cs="Arial"/>
                <w:color w:val="000000"/>
                <w:sz w:val="24"/>
                <w:szCs w:val="24"/>
                <w:lang w:eastAsia="ru-RU"/>
              </w:rPr>
              <w:lastRenderedPageBreak/>
              <w:t>малообеспеченные семьи;</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240,0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выделения 200 путевок для отдыха и оздоровления 100 молодых семей на льготной основе;</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100,0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выделения 200 путевок на льготной основе в профсоюзный санаторий «Умид гулшани» для оздоровления 100 молодых семей;</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101,3</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оздоровления 1000 молодых матерей и их детей;</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1 000,0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качественных бесплатных медицинских осмотров и амбулаторного лечения по месту проживания для членов 5 тыс. семей, 1,5 тыс. сирот, 500 инвалидов, проживающих в сельской местности.</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600,0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54.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Обеспечение оказания качественной медицинской помощи населению путем оснащения и дооснащения медицинским </w:t>
            </w:r>
            <w:r w:rsidRPr="007145DE">
              <w:rPr>
                <w:rFonts w:ascii="Arial" w:eastAsia="Times New Roman" w:hAnsi="Arial" w:cs="Arial"/>
                <w:color w:val="000000"/>
                <w:sz w:val="24"/>
                <w:szCs w:val="24"/>
                <w:lang w:eastAsia="ru-RU"/>
              </w:rPr>
              <w:lastRenderedPageBreak/>
              <w:t>оборудованием и инвентарем:</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В течение года, согласно графику</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Минздрав, Минфин, МВЭСИТ, Совет Министров Республики Каракалпакстан, </w:t>
            </w:r>
            <w:r w:rsidRPr="007145DE">
              <w:rPr>
                <w:rFonts w:ascii="Arial" w:eastAsia="Times New Roman" w:hAnsi="Arial" w:cs="Arial"/>
                <w:color w:val="000000"/>
                <w:sz w:val="24"/>
                <w:szCs w:val="24"/>
                <w:lang w:eastAsia="ru-RU"/>
              </w:rPr>
              <w:lastRenderedPageBreak/>
              <w:t>хокимияты областей и г. Ташкента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Times New Roman" w:eastAsia="Times New Roman" w:hAnsi="Times New Roman" w:cs="Times New Roman"/>
                <w:sz w:val="20"/>
                <w:szCs w:val="20"/>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Решения исполнителей об утверждении графика оснащения лечебно-профилактических учреждений.</w:t>
            </w:r>
            <w:r w:rsidRPr="007145DE">
              <w:rPr>
                <w:rFonts w:ascii="Arial" w:eastAsia="Times New Roman" w:hAnsi="Arial" w:cs="Arial"/>
                <w:color w:val="000000"/>
                <w:sz w:val="24"/>
                <w:szCs w:val="24"/>
                <w:lang w:eastAsia="ru-RU"/>
              </w:rPr>
              <w:br/>
              <w:t xml:space="preserve">Повышение качества </w:t>
            </w:r>
            <w:r w:rsidRPr="007145DE">
              <w:rPr>
                <w:rFonts w:ascii="Arial" w:eastAsia="Times New Roman" w:hAnsi="Arial" w:cs="Arial"/>
                <w:color w:val="000000"/>
                <w:sz w:val="24"/>
                <w:szCs w:val="24"/>
                <w:lang w:eastAsia="ru-RU"/>
              </w:rPr>
              <w:lastRenderedPageBreak/>
              <w:t>диагностики и лечения населения на всех уровнях оказания медицинской помощи. </w:t>
            </w:r>
            <w:r w:rsidRPr="007145DE">
              <w:rPr>
                <w:rFonts w:ascii="Arial" w:eastAsia="Times New Roman" w:hAnsi="Arial" w:cs="Arial"/>
                <w:color w:val="000000"/>
                <w:sz w:val="24"/>
                <w:szCs w:val="24"/>
                <w:lang w:eastAsia="ru-RU"/>
              </w:rPr>
              <w:br/>
              <w:t>Снижение общей заболеваемости и смертности.</w:t>
            </w: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служб скорой медицинской помощи (включая приобретение специализированных автомобилей, оснащенных современным оборудованием);</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2 978,9 780,0 тыс. долларов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бюджета Средства грантов и МФИ</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лечебно-профилактических учреждений республики;</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350,0 тыс. долларов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Грантовые средства правительства Индии</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детских учреждений и отделения лечебно-профилактических учреждений всех уровней по оказанию медицинской помощи детям.</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6 610,0 тыс. долларов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Грантовые средства правительства КНР</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Обеспечение лечебно-профилактических учреждений Андижанской, Наманганской, Самаркандской, Ташкентской и Ферганской областей изделиями медицинского назначения одноразового использования для профилактики </w:t>
            </w:r>
            <w:r w:rsidRPr="007145DE">
              <w:rPr>
                <w:rFonts w:ascii="Arial" w:eastAsia="Times New Roman" w:hAnsi="Arial" w:cs="Arial"/>
                <w:color w:val="000000"/>
                <w:sz w:val="24"/>
                <w:szCs w:val="24"/>
                <w:lang w:eastAsia="ru-RU"/>
              </w:rPr>
              <w:lastRenderedPageBreak/>
              <w:t>заболеваний, передающихся парентеральным путем.</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3 000,0 тыс. долларов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Глобального фонда по борьбе со СПИДом, туберкулезом и малярией</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55.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Улучшение материально-технической базы оздоровительных и спортивных учреждений Совета Федерации профсоюзов за счет:</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Совет Федерации профсоюзов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8 500,0 из них:</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Совета Федерации профсоюзов</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Создание необходимых условий для отдыха, оздоровления и занятий спортом трудящихся и членов их семей.</w:t>
            </w: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выполнения строительных работ в зданиях отделений водного и физиотерапевтического лечения ОАО «Чинобод санаторийси»;</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2 100,0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реконструкции спальных корпусов ОАО «Косонсой санаторийси»;</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600,0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реконструкции плавательного бассейна «Дельфин» в Сурхандарьинской области;</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1 000,0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выполнения строительных работ в детском лагере «Шаббода» в Ташкентской области;</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2 000,0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завершения реконструкции детских оздоровительных лагерей, </w:t>
            </w:r>
            <w:r w:rsidRPr="007145DE">
              <w:rPr>
                <w:rFonts w:ascii="Arial" w:eastAsia="Times New Roman" w:hAnsi="Arial" w:cs="Arial"/>
                <w:color w:val="000000"/>
                <w:sz w:val="24"/>
                <w:szCs w:val="24"/>
                <w:lang w:eastAsia="ru-RU"/>
              </w:rPr>
              <w:lastRenderedPageBreak/>
              <w:t>находящихся на балансе объединений профсоюзных организаций Республики Каракалпакстан, Хорезмской, Джизакской и Сырдарьинской областей.</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2 800,0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56.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Проведение телемарафона «Здоровая семья — здоровое общество», направленного на пропаганду здорового образа жизни в семье, привлечение общественного внимания к здоровью детей, беременных женщин и молодых матерей, оказание социальной поддержки семьям.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 согласно специальной программе и отдельному графику</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Минздрав, НТРК, НАЭСМИ, Минобразования, ОДМ «Камолот», УзАСИ, Комитет женщин, Фонд «Махалла», Совет Министров Республики Каракалпакстан, хокимияты областей и г. Ташкента, Фонд Форум, РОО «Женское собрание», Фонд «Мехр нури», ЦМИ «Келажак овози», Парламентская комиссия по управлению средствам</w:t>
            </w:r>
            <w:r w:rsidRPr="007145DE">
              <w:rPr>
                <w:rFonts w:ascii="Arial" w:eastAsia="Times New Roman" w:hAnsi="Arial" w:cs="Arial"/>
                <w:color w:val="000000"/>
                <w:sz w:val="24"/>
                <w:szCs w:val="24"/>
                <w:lang w:eastAsia="ru-RU"/>
              </w:rPr>
              <w:lastRenderedPageBreak/>
              <w:t>и Общественного фонда по поддержке ННО и других институтов гражданского общества при Олий Мажлисе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Согласно утвержденной смете расходов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 и благотворителей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Решения исполнителей по утверждению графика проведения телемарафона.</w:t>
            </w:r>
            <w:r w:rsidRPr="007145DE">
              <w:rPr>
                <w:rFonts w:ascii="Arial" w:eastAsia="Times New Roman" w:hAnsi="Arial" w:cs="Arial"/>
                <w:color w:val="000000"/>
                <w:sz w:val="24"/>
                <w:szCs w:val="24"/>
                <w:lang w:eastAsia="ru-RU"/>
              </w:rPr>
              <w:br/>
              <w:t>Пропаганда здорового образа жизни, семейных ценностей, улучшение здоровья женщин.</w:t>
            </w:r>
          </w:p>
        </w:tc>
      </w:tr>
      <w:tr w:rsidR="007145DE" w:rsidRPr="007145DE" w:rsidTr="007145DE">
        <w:trPr>
          <w:trHeight w:val="330"/>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b/>
                <w:bCs/>
                <w:color w:val="000000"/>
                <w:sz w:val="24"/>
                <w:szCs w:val="24"/>
                <w:lang w:eastAsia="ru-RU"/>
              </w:rPr>
              <w:lastRenderedPageBreak/>
              <w:t>VI. Повышение роли и значения семьи в дальнейшем развитии духовных основ общества, сохранении и укреплении исконных национальных ценностей, широком утверждении в обществе атмосферы высокой нравственности, противостоянии усиливающимся и абсолютно чуждым национальному менталитету различным вредным влияниям</w:t>
            </w: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57.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Осуществление комплекса мер по повышению роли и значения семьи в сохранении и укреплении семейных ценностей путем проведения в регионах:</w:t>
            </w:r>
            <w:r w:rsidRPr="007145DE">
              <w:rPr>
                <w:rFonts w:ascii="Arial" w:eastAsia="Times New Roman" w:hAnsi="Arial" w:cs="Arial"/>
                <w:color w:val="000000"/>
                <w:sz w:val="24"/>
                <w:szCs w:val="24"/>
                <w:lang w:eastAsia="ru-RU"/>
              </w:rPr>
              <w:br/>
              <w:t>агитационно-пропагандистских мероприятий на темы:</w:t>
            </w:r>
            <w:r w:rsidRPr="007145DE">
              <w:rPr>
                <w:rFonts w:ascii="Arial" w:eastAsia="Times New Roman" w:hAnsi="Arial" w:cs="Arial"/>
                <w:color w:val="000000"/>
                <w:sz w:val="24"/>
                <w:szCs w:val="24"/>
                <w:lang w:eastAsia="ru-RU"/>
              </w:rPr>
              <w:br/>
              <w:t>«Семья — важное звено общества», «Духовность начинается с семьи», «Роль семьи в воспитании молодежи»;</w:t>
            </w:r>
            <w:r w:rsidRPr="007145DE">
              <w:rPr>
                <w:rFonts w:ascii="Arial" w:eastAsia="Times New Roman" w:hAnsi="Arial" w:cs="Arial"/>
                <w:color w:val="000000"/>
                <w:sz w:val="24"/>
                <w:szCs w:val="24"/>
                <w:lang w:eastAsia="ru-RU"/>
              </w:rPr>
              <w:br/>
              <w:t xml:space="preserve">семинаров на тему: «Семейное воспитание: опыт и задачи </w:t>
            </w:r>
            <w:r w:rsidRPr="007145DE">
              <w:rPr>
                <w:rFonts w:ascii="Arial" w:eastAsia="Times New Roman" w:hAnsi="Arial" w:cs="Arial"/>
                <w:color w:val="000000"/>
                <w:sz w:val="24"/>
                <w:szCs w:val="24"/>
                <w:lang w:eastAsia="ru-RU"/>
              </w:rPr>
              <w:lastRenderedPageBreak/>
              <w:t>на перспективу»;</w:t>
            </w:r>
            <w:r w:rsidRPr="007145DE">
              <w:rPr>
                <w:rFonts w:ascii="Arial" w:eastAsia="Times New Roman" w:hAnsi="Arial" w:cs="Arial"/>
                <w:color w:val="000000"/>
                <w:sz w:val="24"/>
                <w:szCs w:val="24"/>
                <w:lang w:eastAsia="ru-RU"/>
              </w:rPr>
              <w:br/>
              <w:t>конкурсов и видеоконференций на тему: </w:t>
            </w:r>
            <w:r w:rsidRPr="007145DE">
              <w:rPr>
                <w:rFonts w:ascii="Arial" w:eastAsia="Times New Roman" w:hAnsi="Arial" w:cs="Arial"/>
                <w:color w:val="000000"/>
                <w:sz w:val="24"/>
                <w:szCs w:val="24"/>
                <w:lang w:eastAsia="ru-RU"/>
              </w:rPr>
              <w:br/>
              <w:t>«Здоровая семья — это здоровое общество, а значит, сильная и стабильная страна»,</w:t>
            </w:r>
            <w:r w:rsidRPr="007145DE">
              <w:rPr>
                <w:rFonts w:ascii="Arial" w:eastAsia="Times New Roman" w:hAnsi="Arial" w:cs="Arial"/>
                <w:color w:val="000000"/>
                <w:sz w:val="24"/>
                <w:szCs w:val="24"/>
                <w:lang w:eastAsia="ru-RU"/>
              </w:rPr>
              <w:br/>
              <w:t>показа художественно-публицистических программ для семей и учащейся молодежи на тему: «Процветание Родины начинается с семьи»; </w:t>
            </w:r>
            <w:r w:rsidRPr="007145DE">
              <w:rPr>
                <w:rFonts w:ascii="Arial" w:eastAsia="Times New Roman" w:hAnsi="Arial" w:cs="Arial"/>
                <w:color w:val="000000"/>
                <w:sz w:val="24"/>
                <w:szCs w:val="24"/>
                <w:lang w:eastAsia="ru-RU"/>
              </w:rPr>
              <w:br/>
              <w:t>научно-практической конференции на тему: «Повышение роли махалли и семьи в противодействии чуждым нашему менталитету влияниям».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Согласно специально разработанному плану</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Минкультуры и спорта, Минздрав, Центр пропаганды духовности, НПЦ национальной идеи и идеологии, Минвуз, ЦССПО, Минобразования, ОДМ «Камолот», Фонд «Махалла», НТРК, НАЭСМИ, УзАСИ, Фонд «Соглом авлод учун», Комитет по делам религий, Комитет женщин, НПЦ </w:t>
            </w:r>
            <w:r w:rsidRPr="007145DE">
              <w:rPr>
                <w:rFonts w:ascii="Arial" w:eastAsia="Times New Roman" w:hAnsi="Arial" w:cs="Arial"/>
                <w:color w:val="000000"/>
                <w:sz w:val="24"/>
                <w:szCs w:val="24"/>
                <w:lang w:eastAsia="ru-RU"/>
              </w:rPr>
              <w:lastRenderedPageBreak/>
              <w:t>«Оила», соответствующие министерства и ведомства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170,0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 и благотворителей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Решения исполнителей по утверждению графиков проведения мероприятий и материалов конференций.</w:t>
            </w:r>
            <w:r w:rsidRPr="007145DE">
              <w:rPr>
                <w:rFonts w:ascii="Arial" w:eastAsia="Times New Roman" w:hAnsi="Arial" w:cs="Arial"/>
                <w:color w:val="000000"/>
                <w:sz w:val="24"/>
                <w:szCs w:val="24"/>
                <w:lang w:eastAsia="ru-RU"/>
              </w:rPr>
              <w:br/>
              <w:t>Пропаганда идеи национальной независимости, семейных ценностей, национальных традиций среди широких слоев населения, особенно молодежи.</w:t>
            </w:r>
          </w:p>
        </w:tc>
      </w:tr>
      <w:tr w:rsidR="007145DE" w:rsidRPr="007145DE" w:rsidTr="007145DE">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58.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Проведение творческих мероприятий, посвященных укреплению семейных ценностей:</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ОДМ «Камолот», Союз писателей Узбекистана, Минобразования, Минвуз, ЦССПО, Фонд «Махалла», Фонд </w:t>
            </w:r>
            <w:r w:rsidRPr="007145DE">
              <w:rPr>
                <w:rFonts w:ascii="Arial" w:eastAsia="Times New Roman" w:hAnsi="Arial" w:cs="Arial"/>
                <w:color w:val="000000"/>
                <w:sz w:val="24"/>
                <w:szCs w:val="24"/>
                <w:lang w:eastAsia="ru-RU"/>
              </w:rPr>
              <w:lastRenderedPageBreak/>
              <w:t>«Ижод», Академия художеств, Ташкентский дом фотографий, объединение «Тасвирий ойна», Центр пропаганды духовности, НПЦ национальной идеи и идеологии, Объединение «Узбектеатр»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 и благотворителей</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Утверждение исполнителями графика совместного проведения мероприятий.</w:t>
            </w:r>
            <w:r w:rsidRPr="007145DE">
              <w:rPr>
                <w:rFonts w:ascii="Arial" w:eastAsia="Times New Roman" w:hAnsi="Arial" w:cs="Arial"/>
                <w:color w:val="000000"/>
                <w:sz w:val="24"/>
                <w:szCs w:val="24"/>
                <w:lang w:eastAsia="ru-RU"/>
              </w:rPr>
              <w:br/>
              <w:t xml:space="preserve">Реализация мер по поддержке и поощрению одаренной молодежи, воспитание молодого </w:t>
            </w:r>
            <w:r w:rsidRPr="007145DE">
              <w:rPr>
                <w:rFonts w:ascii="Arial" w:eastAsia="Times New Roman" w:hAnsi="Arial" w:cs="Arial"/>
                <w:color w:val="000000"/>
                <w:sz w:val="24"/>
                <w:szCs w:val="24"/>
                <w:lang w:eastAsia="ru-RU"/>
              </w:rPr>
              <w:lastRenderedPageBreak/>
              <w:t>поколения в духе любви и уважения к своим родителям.</w:t>
            </w: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конкурса стихотворений «Семья — мой священный сад», а также издание </w:t>
            </w:r>
            <w:r w:rsidRPr="007145DE">
              <w:rPr>
                <w:rFonts w:ascii="Arial" w:eastAsia="Times New Roman" w:hAnsi="Arial" w:cs="Arial"/>
                <w:color w:val="000000"/>
                <w:sz w:val="24"/>
                <w:szCs w:val="24"/>
                <w:lang w:eastAsia="ru-RU"/>
              </w:rPr>
              <w:lastRenderedPageBreak/>
              <w:t>сборника на данную тему;</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конкурса рисунков и фотографий «Моя семья», с использованием соответствующих наглядных агитационных средств (баннеров);</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15,0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организации работы передвижных театров с участием молодежи на темы: «Долг родителей в формировании крепкой семьи», «Долг детей перед родителями».</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vertAlign w:val="superscript"/>
                <w:lang w:eastAsia="ru-RU"/>
              </w:rPr>
              <w:t>59.</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Осуществление цикла мероприятий, посвященных 15 мая — Международному дню семьи, путем организации социальной молодежной акции «Мы — одна команда, мы — одна семья», проведения форумов, ярмарок и конференций по вопросам реализации молодежных проектов.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Май-июнь 2012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РОО «Женское собрание», Фонд «Мехр нури», ФОПСИ, Фонд Форум, ЦМИ «Келажак овози», Фонд «Махалла», Комитет женщин, Минкультуры и спорта, МВД, ОДМ «Камолот», НТРК, НАЭСМИ, Совет </w:t>
            </w:r>
            <w:r w:rsidRPr="007145DE">
              <w:rPr>
                <w:rFonts w:ascii="Arial" w:eastAsia="Times New Roman" w:hAnsi="Arial" w:cs="Arial"/>
                <w:color w:val="000000"/>
                <w:sz w:val="24"/>
                <w:szCs w:val="24"/>
                <w:lang w:eastAsia="ru-RU"/>
              </w:rPr>
              <w:lastRenderedPageBreak/>
              <w:t>Федерации профсоюзов, Совет Министров Республики Каракалпакстан, хокимияты областей и г. Ташкента, представительства международных организаций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Затраты будут определены решением исполнителей и благотворителей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 и благотворителей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Совместное решение исполнителей.</w:t>
            </w:r>
            <w:r w:rsidRPr="007145DE">
              <w:rPr>
                <w:rFonts w:ascii="Arial" w:eastAsia="Times New Roman" w:hAnsi="Arial" w:cs="Arial"/>
                <w:color w:val="000000"/>
                <w:sz w:val="24"/>
                <w:szCs w:val="24"/>
                <w:lang w:eastAsia="ru-RU"/>
              </w:rPr>
              <w:br/>
              <w:t>Усиление просветительской работы среди молодежи, создание условий и основы для воспитания, реализации творческого и интеллектуального потенциала гармонично развитого поколения, стимулирование развития высокой духовности, прогрессивного мышления у молодежи.</w:t>
            </w: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60.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Реализация мер по дальнейшему расширению использования в вузах, лицеях, колледжах, школах республики возможностей и информационных ресурсов сети «ZiyoNET» путем:</w:t>
            </w:r>
            <w:r w:rsidRPr="007145DE">
              <w:rPr>
                <w:rFonts w:ascii="Arial" w:eastAsia="Times New Roman" w:hAnsi="Arial" w:cs="Arial"/>
                <w:color w:val="000000"/>
                <w:sz w:val="24"/>
                <w:szCs w:val="24"/>
                <w:lang w:eastAsia="ru-RU"/>
              </w:rPr>
              <w:br/>
              <w:t>дальнейшего расширения веб-ресурсов по тематике национальной идеи и идеологии национальной независимости, истории страны;</w:t>
            </w:r>
            <w:r w:rsidRPr="007145DE">
              <w:rPr>
                <w:rFonts w:ascii="Arial" w:eastAsia="Times New Roman" w:hAnsi="Arial" w:cs="Arial"/>
                <w:color w:val="000000"/>
                <w:sz w:val="24"/>
                <w:szCs w:val="24"/>
                <w:lang w:eastAsia="ru-RU"/>
              </w:rPr>
              <w:br/>
              <w:t>информационного развития ресурсов сети «ZiyoNET».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УзАСИ, ТУИТ, Минвуз, ЦССПО, Минобразования, информационные службы органов государственного и хозяйственного управления и государственной власти на местах</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2 230,0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бюджета и исполнителей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Утверждение исполнителями мероприятий по дальнейшему внедрению и развитию информационных технологий и программного обеспечения в учебном процессе.</w:t>
            </w:r>
            <w:r w:rsidRPr="007145DE">
              <w:rPr>
                <w:rFonts w:ascii="Arial" w:eastAsia="Times New Roman" w:hAnsi="Arial" w:cs="Arial"/>
                <w:color w:val="000000"/>
                <w:sz w:val="24"/>
                <w:szCs w:val="24"/>
                <w:lang w:eastAsia="ru-RU"/>
              </w:rPr>
              <w:br/>
              <w:t>Обеспечение широкого доступа учащихся к информационным ресурсам учебных заведений, изучению учебных и исследовательских материалов, повышению информированности молодежи о богатом историко-культурном наследии страны.</w:t>
            </w: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61.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Организация бесплатных курсов для молодежи в сельской местности по обучению работе в сети Интернет.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УзАСИ, ЦССПО, ОДМ «Камолот»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Утверждение исполнителями программы мероприятий. Развитие прогрессивного мышления и кругозора у сельской молодежи.</w:t>
            </w: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Содействие духовно-н</w:t>
            </w:r>
            <w:r w:rsidRPr="007145DE">
              <w:rPr>
                <w:rFonts w:ascii="Tahoma" w:eastAsia="Times New Roman" w:hAnsi="Tahoma" w:cs="Tahoma"/>
                <w:color w:val="000000"/>
                <w:sz w:val="24"/>
                <w:szCs w:val="24"/>
                <w:lang w:eastAsia="ru-RU"/>
              </w:rPr>
              <w:t>�</w:t>
            </w:r>
            <w:r w:rsidRPr="007145DE">
              <w:rPr>
                <w:rFonts w:ascii="Arial" w:eastAsia="Times New Roman" w:hAnsi="Arial" w:cs="Arial"/>
                <w:color w:val="000000"/>
                <w:sz w:val="24"/>
                <w:szCs w:val="24"/>
                <w:lang w:eastAsia="ru-RU"/>
              </w:rPr>
              <w:t>авственному воспитанию молодого поколения, формированию у него чувства национальной гордости и самосознания посредством:</w:t>
            </w:r>
            <w:r w:rsidRPr="007145DE">
              <w:rPr>
                <w:rFonts w:ascii="Arial" w:eastAsia="Times New Roman" w:hAnsi="Arial" w:cs="Arial"/>
                <w:color w:val="000000"/>
                <w:sz w:val="24"/>
                <w:szCs w:val="24"/>
                <w:lang w:eastAsia="ru-RU"/>
              </w:rPr>
              <w:br/>
              <w:t>организации образовательных лагерей для развития профессиональных навыков и личностных качеств молодежи;</w:t>
            </w:r>
            <w:r w:rsidRPr="007145DE">
              <w:rPr>
                <w:rFonts w:ascii="Arial" w:eastAsia="Times New Roman" w:hAnsi="Arial" w:cs="Arial"/>
                <w:color w:val="000000"/>
                <w:sz w:val="24"/>
                <w:szCs w:val="24"/>
                <w:lang w:eastAsia="ru-RU"/>
              </w:rPr>
              <w:br/>
              <w:t>организации медиа-лагерей для молодых журналистов, освещающих мероприятия по реализации Государственнойпрограммы «Год семьи».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ЦМИ «Келажак овози», Фонд Форум, НАЭСМИ, Минвуз, ЦССПО, «Узжелдорпасс», Совет Федерации профсоюзов, Совет Министров Республики Каракалпакстан и хокимияты областей и г. Ташкента, представительства международных организаций, Парламентская комиссия по управлению средствами Общественного фонда по </w:t>
            </w:r>
            <w:r w:rsidRPr="007145DE">
              <w:rPr>
                <w:rFonts w:ascii="Arial" w:eastAsia="Times New Roman" w:hAnsi="Arial" w:cs="Arial"/>
                <w:color w:val="000000"/>
                <w:sz w:val="24"/>
                <w:szCs w:val="24"/>
                <w:lang w:eastAsia="ru-RU"/>
              </w:rPr>
              <w:lastRenderedPageBreak/>
              <w:t>поддержке ННО и других институтов гражданского общества при Олий Мажлисе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175,0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План совместных мероприятий исполнителей.</w:t>
            </w:r>
            <w:r w:rsidRPr="007145DE">
              <w:rPr>
                <w:rFonts w:ascii="Arial" w:eastAsia="Times New Roman" w:hAnsi="Arial" w:cs="Arial"/>
                <w:color w:val="000000"/>
                <w:sz w:val="24"/>
                <w:szCs w:val="24"/>
                <w:lang w:eastAsia="ru-RU"/>
              </w:rPr>
              <w:br/>
              <w:t>Создание необходимых условий и возможностей для раскрытия способностей одаренной молодежи, воспитания его художественно-эстетического вкуса и мировоззрения посредством организации семинаров, практических занятий и мастер-классов с участием опытных специалистов.</w:t>
            </w: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63.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Принятие мер по обеспечению 300 тыс. малообеспеченных семей бесплатными трехканальными радиоприемниками.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УзАСИ, Фонд «Махалла»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5 000,0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фонда поддержки и </w:t>
            </w:r>
            <w:r w:rsidRPr="007145DE">
              <w:rPr>
                <w:rFonts w:ascii="Arial" w:eastAsia="Times New Roman" w:hAnsi="Arial" w:cs="Arial"/>
                <w:color w:val="000000"/>
                <w:sz w:val="24"/>
                <w:szCs w:val="24"/>
                <w:lang w:eastAsia="ru-RU"/>
              </w:rPr>
              <w:br/>
              <w:t>развития телекоммуникационных систем</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План совместных мероприятий исполнителей.</w:t>
            </w:r>
            <w:r w:rsidRPr="007145DE">
              <w:rPr>
                <w:rFonts w:ascii="Arial" w:eastAsia="Times New Roman" w:hAnsi="Arial" w:cs="Arial"/>
                <w:color w:val="000000"/>
                <w:sz w:val="24"/>
                <w:szCs w:val="24"/>
                <w:lang w:eastAsia="ru-RU"/>
              </w:rPr>
              <w:br/>
              <w:t>Создание условий для обеспечения широкой информированности населения о происходящих в стране позитивных изменениях, демократических преобразованиях, социально-экономических реформах.</w:t>
            </w: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64.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Организация специальной рубрики телепередач для детей дошкольного, младшего, среднего и старшего школьного возраста:</w:t>
            </w:r>
            <w:r w:rsidRPr="007145DE">
              <w:rPr>
                <w:rFonts w:ascii="Arial" w:eastAsia="Times New Roman" w:hAnsi="Arial" w:cs="Arial"/>
                <w:color w:val="000000"/>
                <w:sz w:val="24"/>
                <w:szCs w:val="24"/>
                <w:lang w:eastAsia="ru-RU"/>
              </w:rPr>
              <w:br/>
              <w:t>познавательно-развлекательных программ для самых маленьких;</w:t>
            </w:r>
            <w:r w:rsidRPr="007145DE">
              <w:rPr>
                <w:rFonts w:ascii="Arial" w:eastAsia="Times New Roman" w:hAnsi="Arial" w:cs="Arial"/>
                <w:color w:val="000000"/>
                <w:sz w:val="24"/>
                <w:szCs w:val="24"/>
                <w:lang w:eastAsia="ru-RU"/>
              </w:rPr>
              <w:br/>
              <w:t>передач физкультурно-оздоровительной тематики по формированию здорового образа жизни;</w:t>
            </w:r>
            <w:r w:rsidRPr="007145DE">
              <w:rPr>
                <w:rFonts w:ascii="Arial" w:eastAsia="Times New Roman" w:hAnsi="Arial" w:cs="Arial"/>
                <w:color w:val="000000"/>
                <w:sz w:val="24"/>
                <w:szCs w:val="24"/>
                <w:lang w:eastAsia="ru-RU"/>
              </w:rPr>
              <w:br/>
            </w:r>
            <w:r w:rsidRPr="007145DE">
              <w:rPr>
                <w:rFonts w:ascii="Arial" w:eastAsia="Times New Roman" w:hAnsi="Arial" w:cs="Arial"/>
                <w:color w:val="000000"/>
                <w:sz w:val="24"/>
                <w:szCs w:val="24"/>
                <w:lang w:eastAsia="ru-RU"/>
              </w:rPr>
              <w:lastRenderedPageBreak/>
              <w:t>передач, раскрывающих богатое историческое наследие, разнообразный животный и растительный мир Узбекистана.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НТРК, Минкультуры и спорта, Национальное агентство «Узбеккино», Минобразования, НАЭСМИ, ЦМИ «Келажак овози», УзНТТ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500,0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Комплекс мер по организации подготовки телепередач. </w:t>
            </w:r>
            <w:r w:rsidRPr="007145DE">
              <w:rPr>
                <w:rFonts w:ascii="Arial" w:eastAsia="Times New Roman" w:hAnsi="Arial" w:cs="Arial"/>
                <w:color w:val="000000"/>
                <w:sz w:val="24"/>
                <w:szCs w:val="24"/>
                <w:lang w:eastAsia="ru-RU"/>
              </w:rPr>
              <w:br/>
              <w:t>Оказание содействия через средства массовой информации молодым семьям в воспитании духовно зрелого, физически здорового и гармонично развитого поколения.</w:t>
            </w: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65.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Организация и проведение на телеканале «Ёшлар» и региональных телерадиоканалах ток-шоу «Крепкая, здоровая семья» на примере конкретных семей.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I квартал 2012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ОДМ «Камолот», НТРК</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Разработка сценария ток-шоу. </w:t>
            </w:r>
            <w:r w:rsidRPr="007145DE">
              <w:rPr>
                <w:rFonts w:ascii="Arial" w:eastAsia="Times New Roman" w:hAnsi="Arial" w:cs="Arial"/>
                <w:color w:val="000000"/>
                <w:sz w:val="24"/>
                <w:szCs w:val="24"/>
                <w:lang w:eastAsia="ru-RU"/>
              </w:rPr>
              <w:br/>
              <w:t>Воспитание молодежи и молодых семей на опыте образцовых семей в духе многовековых и испытанных временем национальных традиций и ценностей.</w:t>
            </w: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66.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Реализация мер по созданию:</w:t>
            </w:r>
            <w:r w:rsidRPr="007145DE">
              <w:rPr>
                <w:rFonts w:ascii="Arial" w:eastAsia="Times New Roman" w:hAnsi="Arial" w:cs="Arial"/>
                <w:color w:val="000000"/>
                <w:sz w:val="24"/>
                <w:szCs w:val="24"/>
                <w:lang w:eastAsia="ru-RU"/>
              </w:rPr>
              <w:br/>
              <w:t>4 художественных и 10 мультипликационных фильмов для детей и молодежи на основе сюжетов узбекских народных сказок, дастанов, воспевающих национальные и семейные ценности, с использованием современных технологий;</w:t>
            </w:r>
            <w:r w:rsidRPr="007145DE">
              <w:rPr>
                <w:rFonts w:ascii="Arial" w:eastAsia="Times New Roman" w:hAnsi="Arial" w:cs="Arial"/>
                <w:color w:val="000000"/>
                <w:sz w:val="24"/>
                <w:szCs w:val="24"/>
                <w:lang w:eastAsia="ru-RU"/>
              </w:rPr>
              <w:br/>
              <w:t xml:space="preserve">2 национальных сериалов и 5 </w:t>
            </w:r>
            <w:r w:rsidRPr="007145DE">
              <w:rPr>
                <w:rFonts w:ascii="Arial" w:eastAsia="Times New Roman" w:hAnsi="Arial" w:cs="Arial"/>
                <w:color w:val="000000"/>
                <w:sz w:val="24"/>
                <w:szCs w:val="24"/>
                <w:lang w:eastAsia="ru-RU"/>
              </w:rPr>
              <w:lastRenderedPageBreak/>
              <w:t>документальных фильмов о богатых национальных традициях узбекских семей, прежде всего, преданности семье и уважению к родителям, в том числе на примере жизни и творчества выдающихся деятелей искусства (Хамид Олимджан и Зульфия, Саид Ахмад и Саида Зуннунова и др.); </w:t>
            </w:r>
            <w:r w:rsidRPr="007145DE">
              <w:rPr>
                <w:rFonts w:ascii="Arial" w:eastAsia="Times New Roman" w:hAnsi="Arial" w:cs="Arial"/>
                <w:color w:val="000000"/>
                <w:sz w:val="24"/>
                <w:szCs w:val="24"/>
                <w:lang w:eastAsia="ru-RU"/>
              </w:rPr>
              <w:br/>
              <w:t>не менее 3 национальных компьютерных игр для детей и подростков;</w:t>
            </w:r>
            <w:r w:rsidRPr="007145DE">
              <w:rPr>
                <w:rFonts w:ascii="Arial" w:eastAsia="Times New Roman" w:hAnsi="Arial" w:cs="Arial"/>
                <w:color w:val="000000"/>
                <w:sz w:val="24"/>
                <w:szCs w:val="24"/>
                <w:lang w:eastAsia="ru-RU"/>
              </w:rPr>
              <w:br/>
              <w:t>медиапроектов и статей, раскрывающих пагубные последствия низкопробной «массовой культуры», вседозволенности в семье и обществе;</w:t>
            </w:r>
            <w:r w:rsidRPr="007145DE">
              <w:rPr>
                <w:rFonts w:ascii="Arial" w:eastAsia="Times New Roman" w:hAnsi="Arial" w:cs="Arial"/>
                <w:color w:val="000000"/>
                <w:sz w:val="24"/>
                <w:szCs w:val="24"/>
                <w:lang w:eastAsia="ru-RU"/>
              </w:rPr>
              <w:br/>
              <w:t xml:space="preserve">репертуаров театров с постановками, посвященными преемственности поколений, взаимоотношениям родителей и </w:t>
            </w:r>
            <w:r w:rsidRPr="007145DE">
              <w:rPr>
                <w:rFonts w:ascii="Arial" w:eastAsia="Times New Roman" w:hAnsi="Arial" w:cs="Arial"/>
                <w:color w:val="000000"/>
                <w:sz w:val="24"/>
                <w:szCs w:val="24"/>
                <w:lang w:eastAsia="ru-RU"/>
              </w:rPr>
              <w:lastRenderedPageBreak/>
              <w:t>детей, сохранению здоровых традиций и обычаев узбекской семьи.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По утвержденному графику</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Национальное агентство «Узбеккино», Минкультуры и спорта, НТРК, УзА, УзАСИ, ОАО «Узбекфильм», ТПО «Узбектеатр», НАЭСМИ, УзНТТ, Фонд Форум, ЦМИ «Келажак овози»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5 000,0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Оказание позитивного влияния на развитие и укрепление эстетических, нравственных и моральных ценностей и потребностей молодежи, приобщение ее к высоким идеалам и достижениям национальной культуры, великой истории, высокой нравственности, богатым семейным традициям узбекского народа.</w:t>
            </w: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67.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Проведение в регионах республики Дней узбекского национального кино с показом духовно-просветительских, научно-популярных, художественно-документальных фильмов, направленных на сохранение и пропаганду семейных ценностей.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III квартал 2012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Национальное агентство «Узбеккино», Фонд Форум, Совет Министров Республики Каракалпакстан, хокимияты областей и г. Ташкента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 и благотворителей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Решения исполнителей по утверждению графика проведения мероприятий.</w:t>
            </w:r>
            <w:r w:rsidRPr="007145DE">
              <w:rPr>
                <w:rFonts w:ascii="Arial" w:eastAsia="Times New Roman" w:hAnsi="Arial" w:cs="Arial"/>
                <w:color w:val="000000"/>
                <w:sz w:val="24"/>
                <w:szCs w:val="24"/>
                <w:lang w:eastAsia="ru-RU"/>
              </w:rPr>
              <w:br/>
              <w:t>Пропаганда среди молодежи семейных ценностей, современного национального киноискусства.</w:t>
            </w: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68.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Организация издания ежедневной газеты «Оила даврасида» с тематическими цветными приложениями и вкладышами, освещающей, наряду с общественно-политической информацией, также и вопросы формирования благополучной семьи, воспитания и образования детей, а также рубрики с </w:t>
            </w:r>
            <w:r w:rsidRPr="007145DE">
              <w:rPr>
                <w:rFonts w:ascii="Arial" w:eastAsia="Times New Roman" w:hAnsi="Arial" w:cs="Arial"/>
                <w:color w:val="000000"/>
                <w:sz w:val="24"/>
                <w:szCs w:val="24"/>
                <w:lang w:eastAsia="ru-RU"/>
              </w:rPr>
              <w:lastRenderedPageBreak/>
              <w:t>рекомендациями по охране здоровья, новостями в области спорта и культуры, а также увлекательно-познавательными материалами, представляющими интерес для всех членов семьи.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УзАПИ, УзАСИ, АО «Узбекистон почтаси», АК «Матбуот таркатувчи», Минвуз, Минздрав, Минобразования, Фонд «Махалла», Комитет женщин, Союз писателей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Расширение кругозора и повышение интеллектуального уровня членов семьи, особенно молодого поколения, пропаганда духовности, нравственности, исконных национальных ценностей, здорового образа жизни, приобщение к миру искусства и спорта.</w:t>
            </w:r>
          </w:p>
        </w:tc>
      </w:tr>
      <w:tr w:rsidR="007145DE" w:rsidRPr="007145DE" w:rsidTr="007145DE">
        <w:trPr>
          <w:trHeight w:val="330"/>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b/>
                <w:bCs/>
                <w:color w:val="000000"/>
                <w:sz w:val="24"/>
                <w:szCs w:val="24"/>
                <w:lang w:eastAsia="ru-RU"/>
              </w:rPr>
              <w:lastRenderedPageBreak/>
              <w:t>VII. Усиление роли семьи в воспитании физически здорового, духовно зрелого и гармонично развитого поколения и в этих целях укрепление механизма практического взаимодействия института семьи с образовательными и воспитательными учреждениями, обеспечение их тесного и эффективного сотрудничества</w:t>
            </w: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69.</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Разработка и реализация Комплекса мер по усилению механизма взаимодействия «Семья — махалля — образовательное учреждение», предусматривающего: </w:t>
            </w:r>
            <w:r w:rsidRPr="007145DE">
              <w:rPr>
                <w:rFonts w:ascii="Arial" w:eastAsia="Times New Roman" w:hAnsi="Arial" w:cs="Arial"/>
                <w:color w:val="000000"/>
                <w:sz w:val="24"/>
                <w:szCs w:val="24"/>
                <w:lang w:eastAsia="ru-RU"/>
              </w:rPr>
              <w:br/>
              <w:t xml:space="preserve">создание Общественных советов сотрудничества семьи, общеобразовательных школ, средних специальных, профессиональных образовательных учреждений и махалли с участием родителей, </w:t>
            </w:r>
            <w:r w:rsidRPr="007145DE">
              <w:rPr>
                <w:rFonts w:ascii="Arial" w:eastAsia="Times New Roman" w:hAnsi="Arial" w:cs="Arial"/>
                <w:color w:val="000000"/>
                <w:sz w:val="24"/>
                <w:szCs w:val="24"/>
                <w:lang w:eastAsia="ru-RU"/>
              </w:rPr>
              <w:lastRenderedPageBreak/>
              <w:t>работник</w:t>
            </w:r>
            <w:r w:rsidRPr="007145DE">
              <w:rPr>
                <w:rFonts w:ascii="Tahoma" w:eastAsia="Times New Roman" w:hAnsi="Tahoma" w:cs="Tahoma"/>
                <w:color w:val="000000"/>
                <w:sz w:val="24"/>
                <w:szCs w:val="24"/>
                <w:lang w:eastAsia="ru-RU"/>
              </w:rPr>
              <w:t>�</w:t>
            </w:r>
            <w:r w:rsidRPr="007145DE">
              <w:rPr>
                <w:rFonts w:ascii="Arial" w:eastAsia="Times New Roman" w:hAnsi="Arial" w:cs="Arial"/>
                <w:color w:val="000000"/>
                <w:sz w:val="24"/>
                <w:szCs w:val="24"/>
                <w:lang w:eastAsia="ru-RU"/>
              </w:rPr>
              <w:t>в органов самоуправления граждан, педагогов; </w:t>
            </w:r>
            <w:r w:rsidRPr="007145DE">
              <w:rPr>
                <w:rFonts w:ascii="Arial" w:eastAsia="Times New Roman" w:hAnsi="Arial" w:cs="Arial"/>
                <w:color w:val="000000"/>
                <w:sz w:val="24"/>
                <w:szCs w:val="24"/>
                <w:lang w:eastAsia="ru-RU"/>
              </w:rPr>
              <w:br/>
              <w:t>регулярное изучение с участием созданных Общественных советов качества преподавания и принятие мер по его соответствию установленным стандартам; </w:t>
            </w:r>
            <w:r w:rsidRPr="007145DE">
              <w:rPr>
                <w:rFonts w:ascii="Arial" w:eastAsia="Times New Roman" w:hAnsi="Arial" w:cs="Arial"/>
                <w:color w:val="000000"/>
                <w:sz w:val="24"/>
                <w:szCs w:val="24"/>
                <w:lang w:eastAsia="ru-RU"/>
              </w:rPr>
              <w:br/>
              <w:t>организацию общественного контроля за недопущением реализации алкогольной и табачной продукции в непосредственной близости от образовательных учреждений.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Разработка и утверждение — май 2012 г., реализация — в 2012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Минобразования, Минвуз, ЦССПО, Фонд «Махалла», Комитет женщин, НПЦ «Оила», ОДМ «Камолот», Минюст, МВД, Госналоговый комитет, Минздрав, ЦМИ «Келажак овози», Республиканский центр социальной адаптации детей, Совет Министров </w:t>
            </w:r>
            <w:r w:rsidRPr="007145DE">
              <w:rPr>
                <w:rFonts w:ascii="Arial" w:eastAsia="Times New Roman" w:hAnsi="Arial" w:cs="Arial"/>
                <w:color w:val="000000"/>
                <w:sz w:val="24"/>
                <w:szCs w:val="24"/>
                <w:lang w:eastAsia="ru-RU"/>
              </w:rPr>
              <w:lastRenderedPageBreak/>
              <w:t>Республики Каракалпакстан, хокимияты областей и г. Ташкента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Проект постановления Кабинета Министров.</w:t>
            </w:r>
            <w:r w:rsidRPr="007145DE">
              <w:rPr>
                <w:rFonts w:ascii="Arial" w:eastAsia="Times New Roman" w:hAnsi="Arial" w:cs="Arial"/>
                <w:color w:val="000000"/>
                <w:sz w:val="24"/>
                <w:szCs w:val="24"/>
                <w:lang w:eastAsia="ru-RU"/>
              </w:rPr>
              <w:br/>
              <w:t>Укрепление сотрудничества образовательного учреждения с семьей, махаллей в процессе воспитания и обучения подрастающего поколения. Повышение ответственности родителей, махалли и образовательных учреждений за духовно-нравственное воспитание детей.</w:t>
            </w: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70.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Разработка и утверждение Положения об усилении взаимодействия образовательного учреждения и махалли в организации работы по обучению и воспитанию детей из неблагополучных семей, предусматривающего:</w:t>
            </w:r>
            <w:r w:rsidRPr="007145DE">
              <w:rPr>
                <w:rFonts w:ascii="Arial" w:eastAsia="Times New Roman" w:hAnsi="Arial" w:cs="Arial"/>
                <w:color w:val="000000"/>
                <w:sz w:val="24"/>
                <w:szCs w:val="24"/>
                <w:lang w:eastAsia="ru-RU"/>
              </w:rPr>
              <w:br/>
              <w:t>систематическ</w:t>
            </w:r>
            <w:r w:rsidRPr="007145DE">
              <w:rPr>
                <w:rFonts w:ascii="Arial" w:eastAsia="Times New Roman" w:hAnsi="Arial" w:cs="Arial"/>
                <w:color w:val="000000"/>
                <w:sz w:val="24"/>
                <w:szCs w:val="24"/>
                <w:lang w:eastAsia="ru-RU"/>
              </w:rPr>
              <w:lastRenderedPageBreak/>
              <w:t>ий мониторинг за посещаемостью и успеваемостью детей из неблагополучных семей;</w:t>
            </w:r>
            <w:r w:rsidRPr="007145DE">
              <w:rPr>
                <w:rFonts w:ascii="Arial" w:eastAsia="Times New Roman" w:hAnsi="Arial" w:cs="Arial"/>
                <w:color w:val="000000"/>
                <w:sz w:val="24"/>
                <w:szCs w:val="24"/>
                <w:lang w:eastAsia="ru-RU"/>
              </w:rPr>
              <w:br/>
              <w:t>активное вовлечение детей из неблагополучных семей в учебный процесс, организацию для них, при необходимости, дополнительных занятий, приобщение к спорту и детскому творчеству;</w:t>
            </w:r>
            <w:r w:rsidRPr="007145DE">
              <w:rPr>
                <w:rFonts w:ascii="Arial" w:eastAsia="Times New Roman" w:hAnsi="Arial" w:cs="Arial"/>
                <w:color w:val="000000"/>
                <w:sz w:val="24"/>
                <w:szCs w:val="24"/>
                <w:lang w:eastAsia="ru-RU"/>
              </w:rPr>
              <w:br/>
              <w:t>обеспечение учебно-методической и социальной помощи неблагополучным семьям в воспитании детей.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I квартал 2012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Минобразования, Минвуз, ЦССПО, Фонд «Махалла», ОДМ «Камолот», ЦМИ «Келажак овози», Фонд «Сен ёлгиз эмассан»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Совместное решение исполнителей. </w:t>
            </w:r>
            <w:r w:rsidRPr="007145DE">
              <w:rPr>
                <w:rFonts w:ascii="Arial" w:eastAsia="Times New Roman" w:hAnsi="Arial" w:cs="Arial"/>
                <w:color w:val="000000"/>
                <w:sz w:val="24"/>
                <w:szCs w:val="24"/>
                <w:lang w:eastAsia="ru-RU"/>
              </w:rPr>
              <w:br/>
              <w:t>Усиление работы по улучшению образовательного и воспитательного процесса детей из неблагополучных семей.</w:t>
            </w:r>
          </w:p>
        </w:tc>
      </w:tr>
      <w:tr w:rsidR="007145DE" w:rsidRPr="007145DE" w:rsidTr="007145DE">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71.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Реализация комплекса мер по усилению практического взаимодействия семей с образовательными учреждениями в воспитательных целях, предусматривающего:</w:t>
            </w:r>
            <w:r w:rsidRPr="007145DE">
              <w:rPr>
                <w:rFonts w:ascii="Arial" w:eastAsia="Times New Roman" w:hAnsi="Arial" w:cs="Arial"/>
                <w:color w:val="000000"/>
                <w:sz w:val="24"/>
                <w:szCs w:val="24"/>
                <w:lang w:eastAsia="ru-RU"/>
              </w:rPr>
              <w:br/>
              <w:t>организацию встреч на тему:</w:t>
            </w:r>
            <w:r w:rsidRPr="007145DE">
              <w:rPr>
                <w:rFonts w:ascii="Arial" w:eastAsia="Times New Roman" w:hAnsi="Arial" w:cs="Arial"/>
                <w:color w:val="000000"/>
                <w:sz w:val="24"/>
                <w:szCs w:val="24"/>
                <w:lang w:eastAsia="ru-RU"/>
              </w:rPr>
              <w:br/>
              <w:t>«Сотрудничес</w:t>
            </w:r>
            <w:r w:rsidRPr="007145DE">
              <w:rPr>
                <w:rFonts w:ascii="Arial" w:eastAsia="Times New Roman" w:hAnsi="Arial" w:cs="Arial"/>
                <w:color w:val="000000"/>
                <w:sz w:val="24"/>
                <w:szCs w:val="24"/>
                <w:lang w:eastAsia="ru-RU"/>
              </w:rPr>
              <w:lastRenderedPageBreak/>
              <w:t>тво семьи и учебного заведения в воспитании гармонично развитого поколения»;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В течение года</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Минобразования, Минвуз, ЦССПО, Фонд «Махалла», ОДМ «Камолот», Центр пропаганды духовности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 и благотворителей</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Утверждение исполнителями графика проведения мероприятий.</w:t>
            </w:r>
            <w:r w:rsidRPr="007145DE">
              <w:rPr>
                <w:rFonts w:ascii="Arial" w:eastAsia="Times New Roman" w:hAnsi="Arial" w:cs="Arial"/>
                <w:color w:val="000000"/>
                <w:sz w:val="24"/>
                <w:szCs w:val="24"/>
                <w:lang w:eastAsia="ru-RU"/>
              </w:rPr>
              <w:br/>
              <w:t xml:space="preserve">Реализация мер по укреплению практического взаимодействия и обеспечению тесного сотрудничества семьи с образовательными учреждениями в деле воспитания гармонично </w:t>
            </w:r>
            <w:r w:rsidRPr="007145DE">
              <w:rPr>
                <w:rFonts w:ascii="Arial" w:eastAsia="Times New Roman" w:hAnsi="Arial" w:cs="Arial"/>
                <w:color w:val="000000"/>
                <w:sz w:val="24"/>
                <w:szCs w:val="24"/>
                <w:lang w:eastAsia="ru-RU"/>
              </w:rPr>
              <w:lastRenderedPageBreak/>
              <w:t>развитого поколения.</w:t>
            </w: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реализацию проекта «Бир зиёли — ун оилага маънавий хомий» с закреплением преподавателей школ и колледжей за неблагополучными семьями.</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25,0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72.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Разработка и реализация комплекса мер по использованию имеющихся спортзалов, площадок и помещений школ, колледжей, лицеев, махаллинских гузаров для организации занятий семейным спортом и творческих кружков.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Минобразования, Центр ССПО, Фонд «Махалла», ОДМ «Камолот», Совет Министров Республики Каракалпакстан, хокимияты областей и г. Ташкента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Затраты будут определены решением исполнителей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Совместные решения исполнителей по утверждению комплекса мероприятий. </w:t>
            </w:r>
            <w:r w:rsidRPr="007145DE">
              <w:rPr>
                <w:rFonts w:ascii="Arial" w:eastAsia="Times New Roman" w:hAnsi="Arial" w:cs="Arial"/>
                <w:color w:val="000000"/>
                <w:sz w:val="24"/>
                <w:szCs w:val="24"/>
                <w:lang w:eastAsia="ru-RU"/>
              </w:rPr>
              <w:br/>
              <w:t>Укрепление взаимодействия семьи, образовательного учреждения и махалли в обеспечении воспитания духовно зрелого, физически здорового и гармонично развитого поколения.</w:t>
            </w:r>
          </w:p>
        </w:tc>
      </w:tr>
      <w:tr w:rsidR="007145DE" w:rsidRPr="007145DE" w:rsidTr="007145DE">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73.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Улучшение обеспечения: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Минобразования, Минвуз, ЦССПО, Минфин, УзАПИ, Республиканский центр социальной адаптации </w:t>
            </w:r>
            <w:r w:rsidRPr="007145DE">
              <w:rPr>
                <w:rFonts w:ascii="Arial" w:eastAsia="Times New Roman" w:hAnsi="Arial" w:cs="Arial"/>
                <w:color w:val="000000"/>
                <w:sz w:val="24"/>
                <w:szCs w:val="24"/>
                <w:lang w:eastAsia="ru-RU"/>
              </w:rPr>
              <w:lastRenderedPageBreak/>
              <w:t>детей, Фонд «Сен ёлгиз эмассан»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Times New Roman" w:eastAsia="Times New Roman" w:hAnsi="Times New Roman" w:cs="Times New Roman"/>
                <w:sz w:val="20"/>
                <w:szCs w:val="20"/>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Создание необходимых условий для повышения интеллектуального уровня детей дошкольного возраста.</w:t>
            </w:r>
            <w:r w:rsidRPr="007145DE">
              <w:rPr>
                <w:rFonts w:ascii="Arial" w:eastAsia="Times New Roman" w:hAnsi="Arial" w:cs="Arial"/>
                <w:color w:val="000000"/>
                <w:sz w:val="24"/>
                <w:szCs w:val="24"/>
                <w:lang w:eastAsia="ru-RU"/>
              </w:rPr>
              <w:br/>
              <w:t xml:space="preserve">Социальная поддержка учеников 1-х классов, </w:t>
            </w:r>
            <w:r w:rsidRPr="007145DE">
              <w:rPr>
                <w:rFonts w:ascii="Arial" w:eastAsia="Times New Roman" w:hAnsi="Arial" w:cs="Arial"/>
                <w:color w:val="000000"/>
                <w:sz w:val="24"/>
                <w:szCs w:val="24"/>
                <w:lang w:eastAsia="ru-RU"/>
              </w:rPr>
              <w:lastRenderedPageBreak/>
              <w:t>воспитанников домов «Мехрибонлик», специальных школ и школ-интернатов, детей из малообеспеченных семей.</w:t>
            </w:r>
            <w:r w:rsidRPr="007145DE">
              <w:rPr>
                <w:rFonts w:ascii="Arial" w:eastAsia="Times New Roman" w:hAnsi="Arial" w:cs="Arial"/>
                <w:color w:val="000000"/>
                <w:sz w:val="24"/>
                <w:szCs w:val="24"/>
                <w:lang w:eastAsia="ru-RU"/>
              </w:rPr>
              <w:br/>
              <w:t>Обеспечение образовательных учреждений учебниками и учебными пособиями нового поколения, отвечающими установленным стандартам и современным требованиям.</w:t>
            </w:r>
            <w:r w:rsidRPr="007145DE">
              <w:rPr>
                <w:rFonts w:ascii="Arial" w:eastAsia="Times New Roman" w:hAnsi="Arial" w:cs="Arial"/>
                <w:color w:val="000000"/>
                <w:sz w:val="24"/>
                <w:szCs w:val="24"/>
                <w:lang w:eastAsia="ru-RU"/>
              </w:rPr>
              <w:br/>
              <w:t>Дальнейшее повышение эффективности проведения практических занятий в профколледжах для привития учащимся профессиональных навыков в избранной профессии.</w:t>
            </w: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более 4,9 тыс. дошкольных образовательных учреждений комплектами логических интеллектуальных игр, развивающих </w:t>
            </w:r>
            <w:r w:rsidRPr="007145DE">
              <w:rPr>
                <w:rFonts w:ascii="Arial" w:eastAsia="Times New Roman" w:hAnsi="Arial" w:cs="Arial"/>
                <w:color w:val="000000"/>
                <w:sz w:val="24"/>
                <w:szCs w:val="24"/>
                <w:lang w:eastAsia="ru-RU"/>
              </w:rPr>
              <w:lastRenderedPageBreak/>
              <w:t>интеллектуальные способности, логическое мышление и моторику 73,8 тыс. детей в целях оказания содействия семьям по их эффективной подготовке к обучению в школе;</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3 000,0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бюджета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1033,2 тыс. учащихся бесплатными учебниками и пособиями, из них 492 тыс. учеников 1-х классов общеобразовательных школ, 5,2 тыс. воспитанников домов «Мехрибонлик» и школ-интернатов, около 536 тыс. детей из малообеспеченных семей;</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9 800,0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бюджета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более 3,5 млн. учащихся общеобразовательных школ учебниками на арендной основе в целях социальной поддержки малообеспеченных семей;</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9 700,0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Республиканского целевого книжного фонда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библиотечных фондов средних специальных, профессионал</w:t>
            </w:r>
            <w:r w:rsidRPr="007145DE">
              <w:rPr>
                <w:rFonts w:ascii="Arial" w:eastAsia="Times New Roman" w:hAnsi="Arial" w:cs="Arial"/>
                <w:color w:val="000000"/>
                <w:sz w:val="24"/>
                <w:szCs w:val="24"/>
                <w:lang w:eastAsia="ru-RU"/>
              </w:rPr>
              <w:lastRenderedPageBreak/>
              <w:t>ьных и высших образовательных учреждений 576,6 тыс. учебными пособиями по 381 наименованию;</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7 054,1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бюджета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учебных мастерских 322 профессиональных колледжей комплектами учебно-практического оборудования, а также 828 профессиональных колледжей сырьем и материалами для проведения учебно-практических занятий;</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6 000,2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бюджета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класс-комплектами компьютерной техники 915 общеобразовательных учреждений.</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36 724,3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Фонда реконструкции, капитального ремонта и оснащения образовательных и медицинских учреждений</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74.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Разработка и реализация Программы перевода в 2012 — 2015 годах в электронную форму библиотечного </w:t>
            </w:r>
            <w:r w:rsidRPr="007145DE">
              <w:rPr>
                <w:rFonts w:ascii="Arial" w:eastAsia="Times New Roman" w:hAnsi="Arial" w:cs="Arial"/>
                <w:color w:val="000000"/>
                <w:sz w:val="24"/>
                <w:szCs w:val="24"/>
                <w:lang w:eastAsia="ru-RU"/>
              </w:rPr>
              <w:lastRenderedPageBreak/>
              <w:t>фонда высших образовательных учреждений в рамках проекта «Электронное образование».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Утверждение — март 2012 г., реализация 2012 — 2015 гг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Минвуз, УзАСИ, Национальная библиотека Узбекистана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750,0 из них в 2012 г. — 100,0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бюджета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Совместное решение исполнителей.</w:t>
            </w:r>
            <w:r w:rsidRPr="007145DE">
              <w:rPr>
                <w:rFonts w:ascii="Arial" w:eastAsia="Times New Roman" w:hAnsi="Arial" w:cs="Arial"/>
                <w:color w:val="000000"/>
                <w:sz w:val="24"/>
                <w:szCs w:val="24"/>
                <w:lang w:eastAsia="ru-RU"/>
              </w:rPr>
              <w:br/>
              <w:t xml:space="preserve">Создании и развитие электронной библиотеки высших образовательных </w:t>
            </w:r>
            <w:r w:rsidRPr="007145DE">
              <w:rPr>
                <w:rFonts w:ascii="Arial" w:eastAsia="Times New Roman" w:hAnsi="Arial" w:cs="Arial"/>
                <w:color w:val="000000"/>
                <w:sz w:val="24"/>
                <w:szCs w:val="24"/>
                <w:lang w:eastAsia="ru-RU"/>
              </w:rPr>
              <w:lastRenderedPageBreak/>
              <w:t>учреждений, внедрение новых форм информационного обеспечения и обучения студентов.</w:t>
            </w: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75.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Строительство здания для проживания, проведения занятий и организации питания для РСДЮСШОР по художественной гимнастике в г. Ташкенте.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III квартал </w:t>
            </w:r>
            <w:r w:rsidRPr="007145DE">
              <w:rPr>
                <w:rFonts w:ascii="Arial" w:eastAsia="Times New Roman" w:hAnsi="Arial" w:cs="Arial"/>
                <w:color w:val="000000"/>
                <w:sz w:val="24"/>
                <w:szCs w:val="24"/>
                <w:lang w:eastAsia="ru-RU"/>
              </w:rPr>
              <w:br/>
              <w:t>2012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Минкультуры и спорта, Минэкономики, Минфин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10 000,0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бюджета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Активное привлечение к регулярным занятиям художественной гимнастикой одаренных детей, учащейся молодежи, формирования из них надежного резерва сборных команд страны.</w:t>
            </w: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76.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Проведение капитального ремонта и оснащение 51 детского центра «Баркамол авлод» в регионах республики для содействия семье в организации полезного досуга детей, развития их творческих способностей, любознательности, формирования первоначальных профессиональных навыков.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2012г.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Совет Министров Республики Каракалпакстан, хокимияты областей и г. Ташкента, Минобразования, Минфин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28 965,0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местных бюджетов</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Создание необходимых условий для совершенствования системы внешкольной работы с детьми, направленной на гармоничное развитие личности, выявление и развитие творческих способностей подрастающего поколения, привитие трудолюбия, а также рациональное использование свободного времени учащихся.</w:t>
            </w:r>
          </w:p>
        </w:tc>
      </w:tr>
      <w:tr w:rsidR="007145DE" w:rsidRPr="007145DE" w:rsidTr="007145DE">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77.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Проведение спортивных игр «Умид нихоллари — </w:t>
            </w:r>
            <w:r w:rsidRPr="007145DE">
              <w:rPr>
                <w:rFonts w:ascii="Arial" w:eastAsia="Times New Roman" w:hAnsi="Arial" w:cs="Arial"/>
                <w:color w:val="000000"/>
                <w:sz w:val="24"/>
                <w:szCs w:val="24"/>
                <w:lang w:eastAsia="ru-RU"/>
              </w:rPr>
              <w:lastRenderedPageBreak/>
              <w:t>2012» в г. Навои.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Май-июнь 2012 г.</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Минобразования, Минкультуры и спорта, </w:t>
            </w:r>
            <w:r w:rsidRPr="007145DE">
              <w:rPr>
                <w:rFonts w:ascii="Arial" w:eastAsia="Times New Roman" w:hAnsi="Arial" w:cs="Arial"/>
                <w:color w:val="000000"/>
                <w:sz w:val="24"/>
                <w:szCs w:val="24"/>
                <w:lang w:eastAsia="ru-RU"/>
              </w:rPr>
              <w:lastRenderedPageBreak/>
              <w:t>Фонд развития детского спорта, ОДМ «Камолот», Совет Министров Республики Каракалпакстан, хокимияты областей и г. Ташкента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4 500,0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Средства бюджета, внебюджетные средства, </w:t>
            </w:r>
            <w:r w:rsidRPr="007145DE">
              <w:rPr>
                <w:rFonts w:ascii="Arial" w:eastAsia="Times New Roman" w:hAnsi="Arial" w:cs="Arial"/>
                <w:color w:val="000000"/>
                <w:sz w:val="24"/>
                <w:szCs w:val="24"/>
                <w:lang w:eastAsia="ru-RU"/>
              </w:rPr>
              <w:lastRenderedPageBreak/>
              <w:t>средства хокимията Навоийской области</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 xml:space="preserve">Протокольное поручение Кабинета Министров. Соответствующие </w:t>
            </w:r>
            <w:r w:rsidRPr="007145DE">
              <w:rPr>
                <w:rFonts w:ascii="Arial" w:eastAsia="Times New Roman" w:hAnsi="Arial" w:cs="Arial"/>
                <w:color w:val="000000"/>
                <w:sz w:val="24"/>
                <w:szCs w:val="24"/>
                <w:lang w:eastAsia="ru-RU"/>
              </w:rPr>
              <w:lastRenderedPageBreak/>
              <w:t>решения исполнителей. </w:t>
            </w:r>
            <w:r w:rsidRPr="007145DE">
              <w:rPr>
                <w:rFonts w:ascii="Arial" w:eastAsia="Times New Roman" w:hAnsi="Arial" w:cs="Arial"/>
                <w:color w:val="000000"/>
                <w:sz w:val="24"/>
                <w:szCs w:val="24"/>
                <w:lang w:eastAsia="ru-RU"/>
              </w:rPr>
              <w:br/>
              <w:t>Популяризация спорта и пропаганда здорового образа жизни среди учащейся молодежи.</w:t>
            </w: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Организация проведения в каждом районе (городе) спортивных соревнований «Веселые старты» с привлечением к участию в них 5800 семей.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Июнь — октябрь 2012 г.</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80,0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бюджета и внебюджетные средства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78.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Создание благоприятных условий для дальнейшего широкого вовлечения детей в занятия спортом путем:</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Фонд развития детского спорта, Совет Министров Республики Каракалпакстан, хокимияты областей и г. Ташкента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Фонда развития детского спорта</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Дальнейшее приобщение детей к регулярным занятиям спортом, укрепление здоровья подрастающего поколения.</w:t>
            </w: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проведения 4,4 тыс. районных (городских), областных и республиканских спортивных соревнований и мероприятий с участием более 1,2 млн детей;</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1700,0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обеспечения участия 697 победителей республиканских соревнований в 58 международных спортивных турнирах.</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700,0 тыс. долларов</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79.</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Организация в образовательных учреждениях и махаллях выездных фотовыставок, отражающих жизнь крепкой семьи, на темы: «Счастливая семья», «Семья — глазами детей».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Академия художеств, Минкультуры и спорта, ОДМ «Камолот», Минобразования, Минвуз</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Решения исполнителей.</w:t>
            </w:r>
            <w:r w:rsidRPr="007145DE">
              <w:rPr>
                <w:rFonts w:ascii="Arial" w:eastAsia="Times New Roman" w:hAnsi="Arial" w:cs="Arial"/>
                <w:color w:val="000000"/>
                <w:sz w:val="24"/>
                <w:szCs w:val="24"/>
                <w:lang w:eastAsia="ru-RU"/>
              </w:rPr>
              <w:br/>
              <w:t>Широкая пропаганда и усиление воспитательной работы по укреплению семьи и семейных ценностей, обязанностей родителей и детей в семье.</w:t>
            </w: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80.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Проведение Фестиваля детского творчества «Янги авлод» для детей от 6 до 14 лет с целью развития творческих способностей детей.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 по отдельному графику</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Фонд Форум, Минкультуры и спорта, Минобразования, ОДМ «Камолот», ЦМИ «Келажак овози»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По утвержденной смете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Решения исполнителей по утверждению графика. </w:t>
            </w:r>
            <w:r w:rsidRPr="007145DE">
              <w:rPr>
                <w:rFonts w:ascii="Arial" w:eastAsia="Times New Roman" w:hAnsi="Arial" w:cs="Arial"/>
                <w:color w:val="000000"/>
                <w:sz w:val="24"/>
                <w:szCs w:val="24"/>
                <w:lang w:eastAsia="ru-RU"/>
              </w:rPr>
              <w:br/>
              <w:t>Раннее выявление творческих способностей детей, создание условий для их развития, награждение и поощрение одаренных детей.</w:t>
            </w: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81.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Проведение под девизом «Крепкая семья — благополучные дети»:</w:t>
            </w:r>
            <w:r w:rsidRPr="007145DE">
              <w:rPr>
                <w:rFonts w:ascii="Arial" w:eastAsia="Times New Roman" w:hAnsi="Arial" w:cs="Arial"/>
                <w:color w:val="000000"/>
                <w:sz w:val="24"/>
                <w:szCs w:val="24"/>
                <w:lang w:eastAsia="ru-RU"/>
              </w:rPr>
              <w:br/>
              <w:t>конкурса рисунков среди учеников 1 — 4-х классов с определением победителей на областном уровне;</w:t>
            </w:r>
            <w:r w:rsidRPr="007145DE">
              <w:rPr>
                <w:rFonts w:ascii="Arial" w:eastAsia="Times New Roman" w:hAnsi="Arial" w:cs="Arial"/>
                <w:color w:val="000000"/>
                <w:sz w:val="24"/>
                <w:szCs w:val="24"/>
                <w:lang w:eastAsia="ru-RU"/>
              </w:rPr>
              <w:br/>
              <w:t>конкурса сочинений среди учеников 5 — 7-х классов;</w:t>
            </w:r>
            <w:r w:rsidRPr="007145DE">
              <w:rPr>
                <w:rFonts w:ascii="Arial" w:eastAsia="Times New Roman" w:hAnsi="Arial" w:cs="Arial"/>
                <w:color w:val="000000"/>
                <w:sz w:val="24"/>
                <w:szCs w:val="24"/>
                <w:lang w:eastAsia="ru-RU"/>
              </w:rPr>
              <w:br/>
              <w:t xml:space="preserve">викторин с выявлением </w:t>
            </w:r>
            <w:r w:rsidRPr="007145DE">
              <w:rPr>
                <w:rFonts w:ascii="Arial" w:eastAsia="Times New Roman" w:hAnsi="Arial" w:cs="Arial"/>
                <w:color w:val="000000"/>
                <w:sz w:val="24"/>
                <w:szCs w:val="24"/>
                <w:lang w:eastAsia="ru-RU"/>
              </w:rPr>
              <w:lastRenderedPageBreak/>
              <w:t>знатоков среди учеников 8-9-х классов;</w:t>
            </w:r>
            <w:r w:rsidRPr="007145DE">
              <w:rPr>
                <w:rFonts w:ascii="Arial" w:eastAsia="Times New Roman" w:hAnsi="Arial" w:cs="Arial"/>
                <w:color w:val="000000"/>
                <w:sz w:val="24"/>
                <w:szCs w:val="24"/>
                <w:lang w:eastAsia="ru-RU"/>
              </w:rPr>
              <w:br/>
              <w:t>поэтических и других творческих вечеров для старших классов общеобразовательных школ.</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Апрель-май 2012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Минобразования, Минздрав, УзАПИ, НПЦ «Оила»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Решения исполнителей по организации проведения мероприятий.</w:t>
            </w:r>
            <w:r w:rsidRPr="007145DE">
              <w:rPr>
                <w:rFonts w:ascii="Arial" w:eastAsia="Times New Roman" w:hAnsi="Arial" w:cs="Arial"/>
                <w:color w:val="000000"/>
                <w:sz w:val="24"/>
                <w:szCs w:val="24"/>
                <w:lang w:eastAsia="ru-RU"/>
              </w:rPr>
              <w:br/>
              <w:t>Пропаганда здорового образа жизни, ценностей крепкой и дружной семьи, воспитания детей гармонично развитыми личностями.</w:t>
            </w:r>
            <w:r w:rsidRPr="007145DE">
              <w:rPr>
                <w:rFonts w:ascii="Arial" w:eastAsia="Times New Roman" w:hAnsi="Arial" w:cs="Arial"/>
                <w:color w:val="000000"/>
                <w:sz w:val="24"/>
                <w:szCs w:val="24"/>
                <w:lang w:eastAsia="ru-RU"/>
              </w:rPr>
              <w:br/>
              <w:t>Формирование у молодежи высоконравственных качеств, таких как ответственность, верность, честность, порядочность.</w:t>
            </w:r>
          </w:p>
        </w:tc>
      </w:tr>
      <w:tr w:rsidR="007145DE" w:rsidRPr="007145DE" w:rsidTr="007145DE">
        <w:trPr>
          <w:trHeight w:val="330"/>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b/>
                <w:bCs/>
                <w:color w:val="000000"/>
                <w:sz w:val="24"/>
                <w:szCs w:val="24"/>
                <w:lang w:eastAsia="ru-RU"/>
              </w:rPr>
              <w:lastRenderedPageBreak/>
              <w:t>VIII. Организация широкой информационно-разъяснительной работы о целях и задачах Программы «Год семьи» и ходе ее реализации</w:t>
            </w: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82.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Подготовка и издание брошюры «Мустахкам оила йили», включающей доклад Президента Республики Узбекистан И. Каримова на торжественном собрании, посвященном 19-летию Конституции Республики Узбекистан.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I квартал 2012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УзАПИ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пределах бюджетных ассигнований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бюджета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Распространение среди населения брошюры, раскрывающей суть и содержания Государственной программы «Года семьи».</w:t>
            </w:r>
          </w:p>
        </w:tc>
      </w:tr>
      <w:tr w:rsidR="007145DE" w:rsidRPr="007145DE" w:rsidTr="007145DE">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83.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Организация широкой разъяснительной работы среди всех слоев населения о целях и значении Государственной программы:</w:t>
            </w:r>
            <w:r w:rsidRPr="007145DE">
              <w:rPr>
                <w:rFonts w:ascii="Arial" w:eastAsia="Times New Roman" w:hAnsi="Arial" w:cs="Arial"/>
                <w:color w:val="000000"/>
                <w:sz w:val="24"/>
                <w:szCs w:val="24"/>
                <w:lang w:eastAsia="ru-RU"/>
              </w:rPr>
              <w:br/>
              <w:t>«Год семьи» путем:</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 течение года</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УзА, УзАПИ, НТРК, НАЭСМИ, Фонд «Махалла», Республиканский интернациональный культурный центр, Комитет женщин, ОДМ «Камолот», Центр «Ойдин </w:t>
            </w:r>
            <w:r w:rsidRPr="007145DE">
              <w:rPr>
                <w:rFonts w:ascii="Arial" w:eastAsia="Times New Roman" w:hAnsi="Arial" w:cs="Arial"/>
                <w:color w:val="000000"/>
                <w:sz w:val="24"/>
                <w:szCs w:val="24"/>
                <w:lang w:eastAsia="ru-RU"/>
              </w:rPr>
              <w:lastRenderedPageBreak/>
              <w:t>хаёт», УзНТТ, НПЦ «Оила», Совет Министров Каракалпакстана, хокимияты областей и г. Ташкента</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300,0</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Решения исполнителей. Установление общественного контроля над реализацией Государственной программы «Год семьи», активизация деятельности СМИ по освещению значения и хода претворения в жизнь государственной политики по </w:t>
            </w:r>
            <w:r w:rsidRPr="007145DE">
              <w:rPr>
                <w:rFonts w:ascii="Arial" w:eastAsia="Times New Roman" w:hAnsi="Arial" w:cs="Arial"/>
                <w:color w:val="000000"/>
                <w:sz w:val="24"/>
                <w:szCs w:val="24"/>
                <w:lang w:eastAsia="ru-RU"/>
              </w:rPr>
              <w:lastRenderedPageBreak/>
              <w:t>укреплению института семьи.</w:t>
            </w: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создания в средствах массовой информации специальных рубрик «2012 </w:t>
            </w:r>
            <w:r w:rsidRPr="007145DE">
              <w:rPr>
                <w:rFonts w:ascii="Arial" w:eastAsia="Times New Roman" w:hAnsi="Arial" w:cs="Arial"/>
                <w:color w:val="000000"/>
                <w:sz w:val="24"/>
                <w:szCs w:val="24"/>
                <w:lang w:eastAsia="ru-RU"/>
              </w:rPr>
              <w:lastRenderedPageBreak/>
              <w:t>год — Год семьи», «Дружная махалля», «Сплоченная махалля», «Интернациональная махалля», «Махалля: сегодня и завтра»;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создание специального цикла телерадиопередач, посвященных концепции «Семья — махалла — школа»;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выпуска 10 наименований книг, посвященных проблемам создания прочной семьи, способствующих повышению знаний в семье о родной стране.</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84.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Организация широкой пропаганды среди населения на тему:</w:t>
            </w:r>
            <w:r w:rsidRPr="007145DE">
              <w:rPr>
                <w:rFonts w:ascii="Arial" w:eastAsia="Times New Roman" w:hAnsi="Arial" w:cs="Arial"/>
                <w:color w:val="000000"/>
                <w:sz w:val="24"/>
                <w:szCs w:val="24"/>
                <w:lang w:eastAsia="ru-RU"/>
              </w:rPr>
              <w:br/>
              <w:t>«Год семьи: суть и значение» путем:</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Февраль-март 2012 г.</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НПЦ национальной идеи и идеологии, Центр пропаганды духовности, Академия государственного и общественного строитель</w:t>
            </w:r>
            <w:r w:rsidRPr="007145DE">
              <w:rPr>
                <w:rFonts w:ascii="Arial" w:eastAsia="Times New Roman" w:hAnsi="Arial" w:cs="Arial"/>
                <w:color w:val="000000"/>
                <w:sz w:val="24"/>
                <w:szCs w:val="24"/>
                <w:lang w:eastAsia="ru-RU"/>
              </w:rPr>
              <w:lastRenderedPageBreak/>
              <w:t>ства при Президенте Республики Узбекистан, НПЦ «Оила», Минвуз, Минобразования, ЦССПО, Совет Федерации профсоюзов, ОДМ «Камолот»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Times New Roman" w:eastAsia="Times New Roman" w:hAnsi="Times New Roman" w:cs="Times New Roman"/>
                <w:sz w:val="20"/>
                <w:szCs w:val="20"/>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Решения исполнителей.</w:t>
            </w:r>
            <w:r w:rsidRPr="007145DE">
              <w:rPr>
                <w:rFonts w:ascii="Arial" w:eastAsia="Times New Roman" w:hAnsi="Arial" w:cs="Arial"/>
                <w:color w:val="000000"/>
                <w:sz w:val="24"/>
                <w:szCs w:val="24"/>
                <w:lang w:eastAsia="ru-RU"/>
              </w:rPr>
              <w:br/>
              <w:t xml:space="preserve">Широкое проведение разъяснительной агитационно-пропагандистской работы среди населения, особенно жителей отдаленных районов, кишлаков и аулов, учащихся образовательных </w:t>
            </w:r>
            <w:r w:rsidRPr="007145DE">
              <w:rPr>
                <w:rFonts w:ascii="Arial" w:eastAsia="Times New Roman" w:hAnsi="Arial" w:cs="Arial"/>
                <w:color w:val="000000"/>
                <w:sz w:val="24"/>
                <w:szCs w:val="24"/>
                <w:lang w:eastAsia="ru-RU"/>
              </w:rPr>
              <w:lastRenderedPageBreak/>
              <w:t>учреждений о содержании и значении доклада Президента Республики Узбекистан Ислама Каримова «Наш путь — углубление демократических реформ и последовательное продолжение модернизации страны».</w:t>
            </w: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подготовки, издания и распространения брошюры для </w:t>
            </w:r>
            <w:r w:rsidRPr="007145DE">
              <w:rPr>
                <w:rFonts w:ascii="Arial" w:eastAsia="Times New Roman" w:hAnsi="Arial" w:cs="Arial"/>
                <w:color w:val="000000"/>
                <w:sz w:val="24"/>
                <w:szCs w:val="24"/>
                <w:lang w:eastAsia="ru-RU"/>
              </w:rPr>
              <w:lastRenderedPageBreak/>
              <w:t>использования с целью эффективной организации агитационно-пропагандистской работы среди всех слоев населения;</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15,0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 и благотворителей</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подготовки учебно-методического комплекса по изучению сути и значения Государственной программы «Год семьи» для студентов и учащихся образовательных учреждений и организация на этой основе специального учебного курса.</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благотворителей</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85.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Проведение творческих конкурсов и мероприятий под девизом «Крепкая, здоровая семья — опора общества», в том числе:</w:t>
            </w:r>
            <w:r w:rsidRPr="007145DE">
              <w:rPr>
                <w:rFonts w:ascii="Arial" w:eastAsia="Times New Roman" w:hAnsi="Arial" w:cs="Arial"/>
                <w:color w:val="000000"/>
                <w:sz w:val="24"/>
                <w:szCs w:val="24"/>
                <w:lang w:eastAsia="ru-RU"/>
              </w:rPr>
              <w:br/>
              <w:t>конкурса среди работников печатных СМИ; </w:t>
            </w:r>
            <w:r w:rsidRPr="007145DE">
              <w:rPr>
                <w:rFonts w:ascii="Arial" w:eastAsia="Times New Roman" w:hAnsi="Arial" w:cs="Arial"/>
                <w:color w:val="000000"/>
                <w:sz w:val="24"/>
                <w:szCs w:val="24"/>
                <w:lang w:eastAsia="ru-RU"/>
              </w:rPr>
              <w:br/>
              <w:t xml:space="preserve">конференции на тему: «Роль и значение СМИ в реализации Государственной программы </w:t>
            </w:r>
            <w:r w:rsidRPr="007145DE">
              <w:rPr>
                <w:rFonts w:ascii="Arial" w:eastAsia="Times New Roman" w:hAnsi="Arial" w:cs="Arial"/>
                <w:color w:val="000000"/>
                <w:sz w:val="24"/>
                <w:szCs w:val="24"/>
                <w:lang w:eastAsia="ru-RU"/>
              </w:rPr>
              <w:lastRenderedPageBreak/>
              <w:t>«Год семьи»; </w:t>
            </w:r>
            <w:r w:rsidRPr="007145DE">
              <w:rPr>
                <w:rFonts w:ascii="Arial" w:eastAsia="Times New Roman" w:hAnsi="Arial" w:cs="Arial"/>
                <w:color w:val="000000"/>
                <w:sz w:val="24"/>
                <w:szCs w:val="24"/>
                <w:lang w:eastAsia="ru-RU"/>
              </w:rPr>
              <w:br/>
              <w:t>двухэтапного Республиканского смотра-конкурса среди молодых журналистов «Самый активный молодой журналист года»;</w:t>
            </w:r>
            <w:r w:rsidRPr="007145DE">
              <w:rPr>
                <w:rFonts w:ascii="Arial" w:eastAsia="Times New Roman" w:hAnsi="Arial" w:cs="Arial"/>
                <w:color w:val="000000"/>
                <w:sz w:val="24"/>
                <w:szCs w:val="24"/>
                <w:lang w:eastAsia="ru-RU"/>
              </w:rPr>
              <w:br/>
              <w:t>медиа-фестивалей «Озод юрт тулкинлари» и «Ёшлар парвози»;</w:t>
            </w:r>
            <w:r w:rsidRPr="007145DE">
              <w:rPr>
                <w:rFonts w:ascii="Arial" w:eastAsia="Times New Roman" w:hAnsi="Arial" w:cs="Arial"/>
                <w:color w:val="000000"/>
                <w:sz w:val="24"/>
                <w:szCs w:val="24"/>
                <w:lang w:eastAsia="ru-RU"/>
              </w:rPr>
              <w:br/>
              <w:t>организация «Медиа-лагеря-2012»;</w:t>
            </w:r>
            <w:r w:rsidRPr="007145DE">
              <w:rPr>
                <w:rFonts w:ascii="Arial" w:eastAsia="Times New Roman" w:hAnsi="Arial" w:cs="Arial"/>
                <w:color w:val="000000"/>
                <w:sz w:val="24"/>
                <w:szCs w:val="24"/>
                <w:lang w:eastAsia="ru-RU"/>
              </w:rPr>
              <w:br/>
              <w:t>Национального фестиваля социальных телерадиороликов, посвященных реализации мероприятий Государственной программы «Год семьи».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В течение года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УзА, Совет Федерации профсоюзов, Академия художеств, Творческий союз журналистов, НАЭСМИ, УзНТТ, Фонд «Махалла», Комитет женщин, НПЦ «Оила», НТРК, УзАПИ, </w:t>
            </w:r>
            <w:r w:rsidRPr="007145DE">
              <w:rPr>
                <w:rFonts w:ascii="Arial" w:eastAsia="Times New Roman" w:hAnsi="Arial" w:cs="Arial"/>
                <w:color w:val="000000"/>
                <w:sz w:val="24"/>
                <w:szCs w:val="24"/>
                <w:lang w:eastAsia="ru-RU"/>
              </w:rPr>
              <w:lastRenderedPageBreak/>
              <w:t>Союз писателей, Минвуз, ЦССПО, ОДМ «Камолот», Комитет по вопросам информации и коммуникационных технологий Законодательной палаты Олий Мажлиса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 и благотворителей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Решения исполнителей.</w:t>
            </w:r>
            <w:r w:rsidRPr="007145DE">
              <w:rPr>
                <w:rFonts w:ascii="Arial" w:eastAsia="Times New Roman" w:hAnsi="Arial" w:cs="Arial"/>
                <w:color w:val="000000"/>
                <w:sz w:val="24"/>
                <w:szCs w:val="24"/>
                <w:lang w:eastAsia="ru-RU"/>
              </w:rPr>
              <w:br/>
              <w:t>Публикация средствами массовой информации печатных и фотоматериалов, организация выставки фоторабот, всесторонне раскрывающих значение, суть, содержание и результаты государственной политики в области укрепления института семьи.</w:t>
            </w:r>
          </w:p>
        </w:tc>
      </w:tr>
      <w:tr w:rsidR="007145DE" w:rsidRPr="007145DE" w:rsidTr="007145DE">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86.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 xml:space="preserve">Проведение системной информационно-разъяснительной работы за рубежом о сути и значении Государственной программы «Год семьи» с использованием современных информационных технологий, </w:t>
            </w:r>
            <w:r w:rsidRPr="007145DE">
              <w:rPr>
                <w:rFonts w:ascii="Arial" w:eastAsia="Times New Roman" w:hAnsi="Arial" w:cs="Arial"/>
                <w:color w:val="000000"/>
                <w:sz w:val="24"/>
                <w:szCs w:val="24"/>
                <w:lang w:eastAsia="ru-RU"/>
              </w:rPr>
              <w:lastRenderedPageBreak/>
              <w:t>спутниковых каналов связи.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2012 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НТРК, Информационное агентство «Жахон», УзА, Информационное агентство «Uzbekistan Today», НАЭСМИ, УзНТТ</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 и благотворителей</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Решения исполнителей по утверждению плана-графика мероприятий.</w:t>
            </w:r>
            <w:r w:rsidRPr="007145DE">
              <w:rPr>
                <w:rFonts w:ascii="Arial" w:eastAsia="Times New Roman" w:hAnsi="Arial" w:cs="Arial"/>
                <w:color w:val="000000"/>
                <w:sz w:val="24"/>
                <w:szCs w:val="24"/>
                <w:lang w:eastAsia="ru-RU"/>
              </w:rPr>
              <w:br/>
              <w:t xml:space="preserve">Распространение за рубежом информации об осуществляемых в Узбекистане комплексных и целенаправленных мерах по обеспечению социальной защиты семей, в том числе по материальной и моральной </w:t>
            </w:r>
            <w:r w:rsidRPr="007145DE">
              <w:rPr>
                <w:rFonts w:ascii="Arial" w:eastAsia="Times New Roman" w:hAnsi="Arial" w:cs="Arial"/>
                <w:color w:val="000000"/>
                <w:sz w:val="24"/>
                <w:szCs w:val="24"/>
                <w:lang w:eastAsia="ru-RU"/>
              </w:rPr>
              <w:lastRenderedPageBreak/>
              <w:t>поддержке молодых семей, воспитанию гармонично развитого поколения, развитию институтов самоуправления граждан.</w:t>
            </w:r>
          </w:p>
        </w:tc>
      </w:tr>
      <w:tr w:rsidR="007145DE" w:rsidRPr="007145DE" w:rsidTr="007145DE">
        <w:trPr>
          <w:trHeight w:val="3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lastRenderedPageBreak/>
              <w:t>87.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Подготовка и выпуск комплектов плакатов: </w:t>
            </w:r>
            <w:r w:rsidRPr="007145DE">
              <w:rPr>
                <w:rFonts w:ascii="Arial" w:eastAsia="Times New Roman" w:hAnsi="Arial" w:cs="Arial"/>
                <w:color w:val="000000"/>
                <w:sz w:val="24"/>
                <w:szCs w:val="24"/>
                <w:lang w:eastAsia="ru-RU"/>
              </w:rPr>
              <w:br/>
              <w:t>«Мустахкам оила — мустахкам жамият пойдевори»;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I квартал 2012 г.</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Центр пропаганды духовности, НПЦ национальной идеи и идеологии, издательство «Маънавият», Минвуз, Минобразования, ЦССПО</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400,0</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бюджета, Фонда «Махалла», НПЦ национальной идеи и идеологии</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Решения исполнителей.</w:t>
            </w:r>
            <w:r w:rsidRPr="007145DE">
              <w:rPr>
                <w:rFonts w:ascii="Arial" w:eastAsia="Times New Roman" w:hAnsi="Arial" w:cs="Arial"/>
                <w:color w:val="000000"/>
                <w:sz w:val="24"/>
                <w:szCs w:val="24"/>
                <w:lang w:eastAsia="ru-RU"/>
              </w:rPr>
              <w:br/>
              <w:t>Подготовка и выпуск комплектов плакатов, пропагандирующих здоровый образ жизни, многовековые семейные ценности и традиции, роль и значение </w:t>
            </w:r>
            <w:hyperlink r:id="rId7" w:history="1">
              <w:r w:rsidRPr="007145DE">
                <w:rPr>
                  <w:rFonts w:ascii="Arial" w:eastAsia="Times New Roman" w:hAnsi="Arial" w:cs="Arial"/>
                  <w:color w:val="008080"/>
                  <w:sz w:val="24"/>
                  <w:szCs w:val="24"/>
                  <w:lang w:eastAsia="ru-RU"/>
                </w:rPr>
                <w:t>Конституции </w:t>
              </w:r>
            </w:hyperlink>
            <w:r w:rsidRPr="007145DE">
              <w:rPr>
                <w:rFonts w:ascii="Arial" w:eastAsia="Times New Roman" w:hAnsi="Arial" w:cs="Arial"/>
                <w:color w:val="000000"/>
                <w:sz w:val="24"/>
                <w:szCs w:val="24"/>
                <w:lang w:eastAsia="ru-RU"/>
              </w:rPr>
              <w:t>в жизни страны, развитии гражданского общества.</w:t>
            </w:r>
          </w:p>
        </w:tc>
      </w:tr>
      <w:tr w:rsidR="007145DE" w:rsidRPr="007145DE" w:rsidTr="007145DE">
        <w:trPr>
          <w:trHeight w:val="33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«Бахтимиз комуси», посвященных 20-летию Конституции Республики Узбекистан.</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III квартал 2012 г.</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400,0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bl>
    <w:p w:rsidR="007145DE" w:rsidRPr="007145DE" w:rsidRDefault="007145DE" w:rsidP="007145DE">
      <w:pPr>
        <w:shd w:val="clear" w:color="auto" w:fill="FFFFFF"/>
        <w:spacing w:after="0" w:line="240" w:lineRule="auto"/>
        <w:ind w:firstLine="851"/>
        <w:jc w:val="both"/>
        <w:rPr>
          <w:rFonts w:ascii="Arial" w:eastAsia="Times New Roman" w:hAnsi="Arial" w:cs="Arial"/>
          <w:color w:val="339966"/>
          <w:sz w:val="24"/>
          <w:szCs w:val="24"/>
          <w:lang w:eastAsia="ru-RU"/>
        </w:rPr>
      </w:pPr>
      <w:r w:rsidRPr="007145DE">
        <w:rPr>
          <w:rFonts w:ascii="Arial" w:eastAsia="Times New Roman" w:hAnsi="Arial" w:cs="Arial"/>
          <w:color w:val="339966"/>
          <w:sz w:val="24"/>
          <w:szCs w:val="24"/>
          <w:lang w:eastAsia="ru-RU"/>
        </w:rPr>
        <w:t>Примечание:</w:t>
      </w:r>
    </w:p>
    <w:p w:rsidR="007145DE" w:rsidRPr="007145DE" w:rsidRDefault="007145DE" w:rsidP="007145DE">
      <w:pPr>
        <w:shd w:val="clear" w:color="auto" w:fill="FFFFFF"/>
        <w:spacing w:after="100" w:line="240" w:lineRule="auto"/>
        <w:ind w:firstLine="851"/>
        <w:jc w:val="both"/>
        <w:rPr>
          <w:rFonts w:ascii="Arial" w:eastAsia="Times New Roman" w:hAnsi="Arial" w:cs="Arial"/>
          <w:color w:val="339966"/>
          <w:sz w:val="24"/>
          <w:szCs w:val="24"/>
          <w:lang w:eastAsia="ru-RU"/>
        </w:rPr>
      </w:pPr>
      <w:r w:rsidRPr="007145DE">
        <w:rPr>
          <w:rFonts w:ascii="Arial" w:eastAsia="Times New Roman" w:hAnsi="Arial" w:cs="Arial"/>
          <w:i/>
          <w:iCs/>
          <w:color w:val="339966"/>
          <w:sz w:val="24"/>
          <w:szCs w:val="24"/>
          <w:lang w:eastAsia="ru-RU"/>
        </w:rPr>
        <w:t>виды нормативно-правовых актов могут пересматриваться или объединяться в единый акт в зависимости от сфер и предмета регулирования соответствующих правовых отношений</w:t>
      </w:r>
    </w:p>
    <w:tbl>
      <w:tblPr>
        <w:tblW w:w="0" w:type="dxa"/>
        <w:shd w:val="clear" w:color="auto" w:fill="FFFFFF"/>
        <w:tblCellMar>
          <w:left w:w="0" w:type="dxa"/>
          <w:right w:w="0" w:type="dxa"/>
        </w:tblCellMar>
        <w:tblLook w:val="04A0" w:firstRow="1" w:lastRow="0" w:firstColumn="1" w:lastColumn="0" w:noHBand="0" w:noVBand="1"/>
      </w:tblPr>
      <w:tblGrid>
        <w:gridCol w:w="5277"/>
        <w:gridCol w:w="299"/>
        <w:gridCol w:w="1656"/>
        <w:gridCol w:w="299"/>
        <w:gridCol w:w="1824"/>
      </w:tblGrid>
      <w:tr w:rsidR="007145DE" w:rsidRPr="007145DE" w:rsidTr="007145DE">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b/>
                <w:bCs/>
                <w:color w:val="000000"/>
                <w:sz w:val="24"/>
                <w:szCs w:val="24"/>
                <w:lang w:eastAsia="ru-RU"/>
              </w:rPr>
              <w:t>Итого расходов на реализацию мероприятий Программы в 2012 году: 1 478,7 млрд сумов и 114,0 млн долларов,</w:t>
            </w:r>
          </w:p>
        </w:tc>
      </w:tr>
      <w:tr w:rsidR="007145DE" w:rsidRPr="007145DE" w:rsidTr="007145DE">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из них:</w:t>
            </w:r>
          </w:p>
        </w:tc>
      </w:tr>
      <w:tr w:rsidR="007145DE" w:rsidRPr="007145DE" w:rsidTr="007145DE">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p>
        </w:tc>
      </w:tr>
      <w:tr w:rsidR="007145DE" w:rsidRPr="007145DE" w:rsidTr="007145D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vAlign w:val="center"/>
            <w:hideMark/>
          </w:tcPr>
          <w:p w:rsidR="007145DE" w:rsidRPr="007145DE" w:rsidRDefault="007145DE" w:rsidP="007145DE">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vAlign w:val="cente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b/>
                <w:bCs/>
                <w:color w:val="000000"/>
                <w:sz w:val="24"/>
                <w:szCs w:val="24"/>
                <w:lang w:eastAsia="ru-RU"/>
              </w:rPr>
              <w:t>в сумах</w:t>
            </w:r>
          </w:p>
        </w:tc>
        <w:tc>
          <w:tcPr>
            <w:tcW w:w="0" w:type="auto"/>
            <w:tcBorders>
              <w:top w:val="nil"/>
              <w:left w:val="nil"/>
              <w:bottom w:val="nil"/>
              <w:right w:val="nil"/>
            </w:tcBorders>
            <w:shd w:val="clear" w:color="auto" w:fill="FFFFFF"/>
            <w:tcMar>
              <w:top w:w="15" w:type="dxa"/>
              <w:left w:w="30" w:type="dxa"/>
              <w:bottom w:w="15" w:type="dxa"/>
              <w:right w:w="15" w:type="dxa"/>
            </w:tcMar>
            <w:vAlign w:val="cente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vAlign w:val="cente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b/>
                <w:bCs/>
                <w:color w:val="000000"/>
                <w:sz w:val="24"/>
                <w:szCs w:val="24"/>
                <w:lang w:eastAsia="ru-RU"/>
              </w:rPr>
              <w:t>в долларах</w:t>
            </w:r>
          </w:p>
        </w:tc>
      </w:tr>
      <w:tr w:rsidR="007145DE" w:rsidRPr="007145DE" w:rsidTr="007145D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бюджета и внебюджетных фондов</w:t>
            </w:r>
          </w:p>
        </w:tc>
        <w:tc>
          <w:tcPr>
            <w:tcW w:w="0" w:type="auto"/>
            <w:tcBorders>
              <w:top w:val="nil"/>
              <w:left w:val="nil"/>
              <w:bottom w:val="nil"/>
              <w:right w:val="nil"/>
            </w:tcBorders>
            <w:shd w:val="clear" w:color="auto" w:fill="FFFFFF"/>
            <w:tcMar>
              <w:top w:w="15" w:type="dxa"/>
              <w:left w:w="30" w:type="dxa"/>
              <w:bottom w:w="15" w:type="dxa"/>
              <w:right w:w="15" w:type="dxa"/>
            </w:tcMar>
            <w:vAlign w:val="cente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vAlign w:val="cente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238,6 млрд сумов</w:t>
            </w:r>
          </w:p>
        </w:tc>
        <w:tc>
          <w:tcPr>
            <w:tcW w:w="0" w:type="auto"/>
            <w:tcBorders>
              <w:top w:val="nil"/>
              <w:left w:val="nil"/>
              <w:bottom w:val="nil"/>
              <w:right w:val="nil"/>
            </w:tcBorders>
            <w:shd w:val="clear" w:color="auto" w:fill="FFFFFF"/>
            <w:tcMar>
              <w:top w:w="15" w:type="dxa"/>
              <w:left w:w="30" w:type="dxa"/>
              <w:bottom w:w="15" w:type="dxa"/>
              <w:right w:w="15" w:type="dxa"/>
            </w:tcMar>
            <w:vAlign w:val="cente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vAlign w:val="cente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3,1 млн долларов</w:t>
            </w:r>
          </w:p>
        </w:tc>
      </w:tr>
      <w:tr w:rsidR="007145DE" w:rsidRPr="007145DE" w:rsidTr="007145D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исполнителей и благотворителей</w:t>
            </w:r>
          </w:p>
        </w:tc>
        <w:tc>
          <w:tcPr>
            <w:tcW w:w="0" w:type="auto"/>
            <w:tcBorders>
              <w:top w:val="nil"/>
              <w:left w:val="nil"/>
              <w:bottom w:val="nil"/>
              <w:right w:val="nil"/>
            </w:tcBorders>
            <w:shd w:val="clear" w:color="auto" w:fill="FFFFFF"/>
            <w:tcMar>
              <w:top w:w="15" w:type="dxa"/>
              <w:left w:w="30" w:type="dxa"/>
              <w:bottom w:w="15" w:type="dxa"/>
              <w:right w:w="15" w:type="dxa"/>
            </w:tcMar>
            <w:vAlign w:val="cente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vAlign w:val="cente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219,4 млрд сумов</w:t>
            </w:r>
          </w:p>
        </w:tc>
        <w:tc>
          <w:tcPr>
            <w:tcW w:w="0" w:type="auto"/>
            <w:tcBorders>
              <w:top w:val="nil"/>
              <w:left w:val="nil"/>
              <w:bottom w:val="nil"/>
              <w:right w:val="nil"/>
            </w:tcBorders>
            <w:shd w:val="clear" w:color="auto" w:fill="FFFFFF"/>
            <w:tcMar>
              <w:top w:w="15" w:type="dxa"/>
              <w:left w:w="30" w:type="dxa"/>
              <w:bottom w:w="15" w:type="dxa"/>
              <w:right w:w="15" w:type="dxa"/>
            </w:tcMar>
            <w:vAlign w:val="cente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vAlign w:val="cente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1,8 млн долларов</w:t>
            </w:r>
          </w:p>
        </w:tc>
      </w:tr>
      <w:tr w:rsidR="007145DE" w:rsidRPr="007145DE" w:rsidTr="007145D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Кредиты коммерческих банков</w:t>
            </w:r>
          </w:p>
        </w:tc>
        <w:tc>
          <w:tcPr>
            <w:tcW w:w="0" w:type="auto"/>
            <w:tcBorders>
              <w:top w:val="nil"/>
              <w:left w:val="nil"/>
              <w:bottom w:val="nil"/>
              <w:right w:val="nil"/>
            </w:tcBorders>
            <w:shd w:val="clear" w:color="auto" w:fill="FFFFFF"/>
            <w:tcMar>
              <w:top w:w="15" w:type="dxa"/>
              <w:left w:w="30" w:type="dxa"/>
              <w:bottom w:w="15" w:type="dxa"/>
              <w:right w:w="15" w:type="dxa"/>
            </w:tcMar>
            <w:vAlign w:val="cente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vAlign w:val="cente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1 020,6 млрд сумов</w:t>
            </w:r>
          </w:p>
        </w:tc>
        <w:tc>
          <w:tcPr>
            <w:tcW w:w="0" w:type="auto"/>
            <w:tcBorders>
              <w:top w:val="nil"/>
              <w:left w:val="nil"/>
              <w:bottom w:val="nil"/>
              <w:right w:val="nil"/>
            </w:tcBorders>
            <w:shd w:val="clear" w:color="auto" w:fill="FFFFFF"/>
            <w:tcMar>
              <w:top w:w="15" w:type="dxa"/>
              <w:left w:w="30" w:type="dxa"/>
              <w:bottom w:w="15" w:type="dxa"/>
              <w:right w:w="15" w:type="dxa"/>
            </w:tcMar>
            <w:vAlign w:val="cente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vAlign w:val="cente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0,2 млн долларов</w:t>
            </w:r>
          </w:p>
        </w:tc>
      </w:tr>
      <w:tr w:rsidR="007145DE" w:rsidRPr="007145DE" w:rsidTr="007145D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Средства международных организаций и финансовых институтов</w:t>
            </w:r>
          </w:p>
        </w:tc>
        <w:tc>
          <w:tcPr>
            <w:tcW w:w="0" w:type="auto"/>
            <w:tcBorders>
              <w:top w:val="nil"/>
              <w:left w:val="nil"/>
              <w:bottom w:val="nil"/>
              <w:right w:val="nil"/>
            </w:tcBorders>
            <w:shd w:val="clear" w:color="auto" w:fill="FFFFFF"/>
            <w:tcMar>
              <w:top w:w="15" w:type="dxa"/>
              <w:left w:w="30" w:type="dxa"/>
              <w:bottom w:w="15" w:type="dxa"/>
              <w:right w:w="15" w:type="dxa"/>
            </w:tcMar>
            <w:vAlign w:val="cente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vAlign w:val="cente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vAlign w:val="cente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vAlign w:val="cente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95,9 млн долларов</w:t>
            </w:r>
          </w:p>
        </w:tc>
      </w:tr>
      <w:tr w:rsidR="007145DE" w:rsidRPr="007145DE" w:rsidTr="007145D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7145DE" w:rsidRPr="007145DE" w:rsidRDefault="007145DE" w:rsidP="007145DE">
            <w:pPr>
              <w:spacing w:after="0" w:line="240" w:lineRule="auto"/>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Гранты</w:t>
            </w:r>
          </w:p>
        </w:tc>
        <w:tc>
          <w:tcPr>
            <w:tcW w:w="0" w:type="auto"/>
            <w:tcBorders>
              <w:top w:val="nil"/>
              <w:left w:val="nil"/>
              <w:bottom w:val="nil"/>
              <w:right w:val="nil"/>
            </w:tcBorders>
            <w:shd w:val="clear" w:color="auto" w:fill="FFFFFF"/>
            <w:tcMar>
              <w:top w:w="15" w:type="dxa"/>
              <w:left w:w="30" w:type="dxa"/>
              <w:bottom w:w="15" w:type="dxa"/>
              <w:right w:w="15" w:type="dxa"/>
            </w:tcMar>
            <w:vAlign w:val="cente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vAlign w:val="cente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0,05 млрд сумов</w:t>
            </w:r>
          </w:p>
        </w:tc>
        <w:tc>
          <w:tcPr>
            <w:tcW w:w="0" w:type="auto"/>
            <w:tcBorders>
              <w:top w:val="nil"/>
              <w:left w:val="nil"/>
              <w:bottom w:val="nil"/>
              <w:right w:val="nil"/>
            </w:tcBorders>
            <w:shd w:val="clear" w:color="auto" w:fill="FFFFFF"/>
            <w:tcMar>
              <w:top w:w="15" w:type="dxa"/>
              <w:left w:w="30" w:type="dxa"/>
              <w:bottom w:w="15" w:type="dxa"/>
              <w:right w:w="15" w:type="dxa"/>
            </w:tcMar>
            <w:vAlign w:val="cente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vAlign w:val="center"/>
            <w:hideMark/>
          </w:tcPr>
          <w:p w:rsidR="007145DE" w:rsidRPr="007145DE" w:rsidRDefault="007145DE" w:rsidP="007145DE">
            <w:pPr>
              <w:spacing w:after="0" w:line="240" w:lineRule="auto"/>
              <w:jc w:val="center"/>
              <w:rPr>
                <w:rFonts w:ascii="Arial" w:eastAsia="Times New Roman" w:hAnsi="Arial" w:cs="Arial"/>
                <w:color w:val="000000"/>
                <w:sz w:val="24"/>
                <w:szCs w:val="24"/>
                <w:lang w:eastAsia="ru-RU"/>
              </w:rPr>
            </w:pPr>
            <w:r w:rsidRPr="007145DE">
              <w:rPr>
                <w:rFonts w:ascii="Arial" w:eastAsia="Times New Roman" w:hAnsi="Arial" w:cs="Arial"/>
                <w:color w:val="000000"/>
                <w:sz w:val="24"/>
                <w:szCs w:val="24"/>
                <w:lang w:eastAsia="ru-RU"/>
              </w:rPr>
              <w:t>13,0 млн долларов</w:t>
            </w:r>
          </w:p>
        </w:tc>
      </w:tr>
    </w:tbl>
    <w:p w:rsidR="007145DE" w:rsidRPr="007145DE" w:rsidRDefault="007145DE" w:rsidP="007145DE">
      <w:pPr>
        <w:shd w:val="clear" w:color="auto" w:fill="FFFFFF"/>
        <w:spacing w:after="0" w:line="240" w:lineRule="auto"/>
        <w:rPr>
          <w:rFonts w:ascii="Times New Roman" w:eastAsia="Times New Roman" w:hAnsi="Times New Roman" w:cs="Times New Roman"/>
          <w:color w:val="000000"/>
          <w:sz w:val="24"/>
          <w:szCs w:val="24"/>
          <w:lang w:eastAsia="ru-RU"/>
        </w:rPr>
      </w:pPr>
    </w:p>
    <w:p w:rsidR="007145DE" w:rsidRPr="007145DE" w:rsidRDefault="007145DE" w:rsidP="007145DE">
      <w:pPr>
        <w:shd w:val="clear" w:color="auto" w:fill="FFFFFF"/>
        <w:spacing w:line="240" w:lineRule="auto"/>
        <w:jc w:val="center"/>
        <w:rPr>
          <w:rFonts w:ascii="Arial" w:eastAsia="Times New Roman" w:hAnsi="Arial" w:cs="Arial"/>
          <w:i/>
          <w:iCs/>
          <w:color w:val="800000"/>
          <w:sz w:val="24"/>
          <w:szCs w:val="24"/>
          <w:lang w:eastAsia="ru-RU"/>
        </w:rPr>
      </w:pPr>
      <w:r w:rsidRPr="007145DE">
        <w:rPr>
          <w:rFonts w:ascii="Arial" w:eastAsia="Times New Roman" w:hAnsi="Arial" w:cs="Arial"/>
          <w:i/>
          <w:iCs/>
          <w:color w:val="800000"/>
          <w:sz w:val="24"/>
          <w:szCs w:val="24"/>
          <w:lang w:eastAsia="ru-RU"/>
        </w:rPr>
        <w:t>(Собрание законодательства Республики Узбекистан, 2012 г., № 10, ст. 99)</w:t>
      </w:r>
    </w:p>
    <w:p w:rsidR="0078468B" w:rsidRDefault="0078468B">
      <w:bookmarkStart w:id="0" w:name="_GoBack"/>
      <w:bookmarkEnd w:id="0"/>
    </w:p>
    <w:sectPr w:rsidR="00784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38"/>
    <w:rsid w:val="007145DE"/>
    <w:rsid w:val="0078468B"/>
    <w:rsid w:val="00B33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DCE34-6A42-4F51-BDED-29AC215F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45DE"/>
    <w:rPr>
      <w:color w:val="0000FF"/>
      <w:u w:val="single"/>
    </w:rPr>
  </w:style>
  <w:style w:type="character" w:styleId="a4">
    <w:name w:val="FollowedHyperlink"/>
    <w:basedOn w:val="a0"/>
    <w:uiPriority w:val="99"/>
    <w:semiHidden/>
    <w:unhideWhenUsed/>
    <w:rsid w:val="007145DE"/>
    <w:rPr>
      <w:color w:val="800080"/>
      <w:u w:val="single"/>
    </w:rPr>
  </w:style>
  <w:style w:type="character" w:styleId="a5">
    <w:name w:val="Strong"/>
    <w:basedOn w:val="a0"/>
    <w:uiPriority w:val="22"/>
    <w:qFormat/>
    <w:rsid w:val="007145DE"/>
    <w:rPr>
      <w:b/>
      <w:bCs/>
    </w:rPr>
  </w:style>
  <w:style w:type="paragraph" w:styleId="a6">
    <w:name w:val="Normal (Web)"/>
    <w:basedOn w:val="a"/>
    <w:uiPriority w:val="99"/>
    <w:semiHidden/>
    <w:unhideWhenUsed/>
    <w:rsid w:val="007145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7145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737348">
      <w:bodyDiv w:val="1"/>
      <w:marLeft w:val="0"/>
      <w:marRight w:val="0"/>
      <w:marTop w:val="0"/>
      <w:marBottom w:val="0"/>
      <w:divBdr>
        <w:top w:val="none" w:sz="0" w:space="0" w:color="auto"/>
        <w:left w:val="none" w:sz="0" w:space="0" w:color="auto"/>
        <w:bottom w:val="none" w:sz="0" w:space="0" w:color="auto"/>
        <w:right w:val="none" w:sz="0" w:space="0" w:color="auto"/>
      </w:divBdr>
      <w:divsChild>
        <w:div w:id="435561247">
          <w:marLeft w:val="0"/>
          <w:marRight w:val="0"/>
          <w:marTop w:val="0"/>
          <w:marBottom w:val="0"/>
          <w:divBdr>
            <w:top w:val="single" w:sz="2" w:space="0" w:color="FF0000"/>
            <w:left w:val="single" w:sz="2" w:space="4" w:color="FF0000"/>
            <w:bottom w:val="single" w:sz="2" w:space="0" w:color="FF0000"/>
            <w:right w:val="single" w:sz="2" w:space="4" w:color="FF0000"/>
          </w:divBdr>
          <w:divsChild>
            <w:div w:id="891381898">
              <w:marLeft w:val="0"/>
              <w:marRight w:val="0"/>
              <w:marTop w:val="100"/>
              <w:marBottom w:val="100"/>
              <w:divBdr>
                <w:top w:val="none" w:sz="0" w:space="0" w:color="auto"/>
                <w:left w:val="none" w:sz="0" w:space="0" w:color="auto"/>
                <w:bottom w:val="none" w:sz="0" w:space="0" w:color="auto"/>
                <w:right w:val="none" w:sz="0" w:space="0" w:color="auto"/>
              </w:divBdr>
              <w:divsChild>
                <w:div w:id="1211570234">
                  <w:marLeft w:val="-30"/>
                  <w:marRight w:val="-30"/>
                  <w:marTop w:val="0"/>
                  <w:marBottom w:val="0"/>
                  <w:divBdr>
                    <w:top w:val="none" w:sz="0" w:space="0" w:color="auto"/>
                    <w:left w:val="none" w:sz="0" w:space="0" w:color="auto"/>
                    <w:bottom w:val="none" w:sz="0" w:space="0" w:color="auto"/>
                    <w:right w:val="none" w:sz="0" w:space="0" w:color="auto"/>
                  </w:divBdr>
                </w:div>
                <w:div w:id="1748764786">
                  <w:marLeft w:val="-30"/>
                  <w:marRight w:val="-30"/>
                  <w:marTop w:val="0"/>
                  <w:marBottom w:val="0"/>
                  <w:divBdr>
                    <w:top w:val="none" w:sz="0" w:space="0" w:color="auto"/>
                    <w:left w:val="none" w:sz="0" w:space="0" w:color="auto"/>
                    <w:bottom w:val="none" w:sz="0" w:space="0" w:color="auto"/>
                    <w:right w:val="none" w:sz="0" w:space="0" w:color="auto"/>
                  </w:divBdr>
                </w:div>
                <w:div w:id="385884608">
                  <w:marLeft w:val="-30"/>
                  <w:marRight w:val="-30"/>
                  <w:marTop w:val="240"/>
                  <w:marBottom w:val="120"/>
                  <w:divBdr>
                    <w:top w:val="none" w:sz="0" w:space="0" w:color="auto"/>
                    <w:left w:val="none" w:sz="0" w:space="0" w:color="auto"/>
                    <w:bottom w:val="none" w:sz="0" w:space="0" w:color="auto"/>
                    <w:right w:val="none" w:sz="0" w:space="0" w:color="auto"/>
                  </w:divBdr>
                </w:div>
                <w:div w:id="1506162482">
                  <w:marLeft w:val="-30"/>
                  <w:marRight w:val="-30"/>
                  <w:marTop w:val="0"/>
                  <w:marBottom w:val="0"/>
                  <w:divBdr>
                    <w:top w:val="none" w:sz="0" w:space="0" w:color="auto"/>
                    <w:left w:val="none" w:sz="0" w:space="0" w:color="auto"/>
                    <w:bottom w:val="none" w:sz="0" w:space="0" w:color="auto"/>
                    <w:right w:val="none" w:sz="0" w:space="0" w:color="auto"/>
                  </w:divBdr>
                </w:div>
                <w:div w:id="107240553">
                  <w:marLeft w:val="-30"/>
                  <w:marRight w:val="-30"/>
                  <w:marTop w:val="0"/>
                  <w:marBottom w:val="0"/>
                  <w:divBdr>
                    <w:top w:val="none" w:sz="0" w:space="0" w:color="auto"/>
                    <w:left w:val="none" w:sz="0" w:space="0" w:color="auto"/>
                    <w:bottom w:val="none" w:sz="0" w:space="0" w:color="auto"/>
                    <w:right w:val="none" w:sz="0" w:space="0" w:color="auto"/>
                  </w:divBdr>
                </w:div>
                <w:div w:id="1368028283">
                  <w:marLeft w:val="-30"/>
                  <w:marRight w:val="-30"/>
                  <w:marTop w:val="0"/>
                  <w:marBottom w:val="0"/>
                  <w:divBdr>
                    <w:top w:val="none" w:sz="0" w:space="0" w:color="auto"/>
                    <w:left w:val="none" w:sz="0" w:space="0" w:color="auto"/>
                    <w:bottom w:val="none" w:sz="0" w:space="0" w:color="auto"/>
                    <w:right w:val="none" w:sz="0" w:space="0" w:color="auto"/>
                  </w:divBdr>
                </w:div>
                <w:div w:id="899365683">
                  <w:marLeft w:val="-30"/>
                  <w:marRight w:val="-30"/>
                  <w:marTop w:val="0"/>
                  <w:marBottom w:val="0"/>
                  <w:divBdr>
                    <w:top w:val="none" w:sz="0" w:space="0" w:color="auto"/>
                    <w:left w:val="none" w:sz="0" w:space="0" w:color="auto"/>
                    <w:bottom w:val="none" w:sz="0" w:space="0" w:color="auto"/>
                    <w:right w:val="none" w:sz="0" w:space="0" w:color="auto"/>
                  </w:divBdr>
                </w:div>
                <w:div w:id="829758355">
                  <w:marLeft w:val="-30"/>
                  <w:marRight w:val="-30"/>
                  <w:marTop w:val="0"/>
                  <w:marBottom w:val="0"/>
                  <w:divBdr>
                    <w:top w:val="none" w:sz="0" w:space="0" w:color="auto"/>
                    <w:left w:val="none" w:sz="0" w:space="0" w:color="auto"/>
                    <w:bottom w:val="none" w:sz="0" w:space="0" w:color="auto"/>
                    <w:right w:val="none" w:sz="0" w:space="0" w:color="auto"/>
                  </w:divBdr>
                </w:div>
                <w:div w:id="1738548074">
                  <w:marLeft w:val="-30"/>
                  <w:marRight w:val="-30"/>
                  <w:marTop w:val="0"/>
                  <w:marBottom w:val="0"/>
                  <w:divBdr>
                    <w:top w:val="none" w:sz="0" w:space="0" w:color="auto"/>
                    <w:left w:val="none" w:sz="0" w:space="0" w:color="auto"/>
                    <w:bottom w:val="none" w:sz="0" w:space="0" w:color="auto"/>
                    <w:right w:val="none" w:sz="0" w:space="0" w:color="auto"/>
                  </w:divBdr>
                </w:div>
                <w:div w:id="564268866">
                  <w:marLeft w:val="-30"/>
                  <w:marRight w:val="-30"/>
                  <w:marTop w:val="0"/>
                  <w:marBottom w:val="0"/>
                  <w:divBdr>
                    <w:top w:val="none" w:sz="0" w:space="0" w:color="auto"/>
                    <w:left w:val="none" w:sz="0" w:space="0" w:color="auto"/>
                    <w:bottom w:val="none" w:sz="0" w:space="0" w:color="auto"/>
                    <w:right w:val="none" w:sz="0" w:space="0" w:color="auto"/>
                  </w:divBdr>
                </w:div>
                <w:div w:id="1597441724">
                  <w:marLeft w:val="-30"/>
                  <w:marRight w:val="-30"/>
                  <w:marTop w:val="0"/>
                  <w:marBottom w:val="0"/>
                  <w:divBdr>
                    <w:top w:val="none" w:sz="0" w:space="0" w:color="auto"/>
                    <w:left w:val="none" w:sz="0" w:space="0" w:color="auto"/>
                    <w:bottom w:val="none" w:sz="0" w:space="0" w:color="auto"/>
                    <w:right w:val="none" w:sz="0" w:space="0" w:color="auto"/>
                  </w:divBdr>
                </w:div>
                <w:div w:id="1621260815">
                  <w:marLeft w:val="-30"/>
                  <w:marRight w:val="-30"/>
                  <w:marTop w:val="0"/>
                  <w:marBottom w:val="0"/>
                  <w:divBdr>
                    <w:top w:val="none" w:sz="0" w:space="0" w:color="auto"/>
                    <w:left w:val="none" w:sz="0" w:space="0" w:color="auto"/>
                    <w:bottom w:val="none" w:sz="0" w:space="0" w:color="auto"/>
                    <w:right w:val="none" w:sz="0" w:space="0" w:color="auto"/>
                  </w:divBdr>
                </w:div>
                <w:div w:id="852452343">
                  <w:marLeft w:val="-30"/>
                  <w:marRight w:val="-30"/>
                  <w:marTop w:val="0"/>
                  <w:marBottom w:val="0"/>
                  <w:divBdr>
                    <w:top w:val="none" w:sz="0" w:space="0" w:color="auto"/>
                    <w:left w:val="none" w:sz="0" w:space="0" w:color="auto"/>
                    <w:bottom w:val="none" w:sz="0" w:space="0" w:color="auto"/>
                    <w:right w:val="none" w:sz="0" w:space="0" w:color="auto"/>
                  </w:divBdr>
                </w:div>
                <w:div w:id="267931896">
                  <w:marLeft w:val="-30"/>
                  <w:marRight w:val="-30"/>
                  <w:marTop w:val="0"/>
                  <w:marBottom w:val="0"/>
                  <w:divBdr>
                    <w:top w:val="none" w:sz="0" w:space="0" w:color="auto"/>
                    <w:left w:val="none" w:sz="0" w:space="0" w:color="auto"/>
                    <w:bottom w:val="none" w:sz="0" w:space="0" w:color="auto"/>
                    <w:right w:val="none" w:sz="0" w:space="0" w:color="auto"/>
                  </w:divBdr>
                </w:div>
                <w:div w:id="1687169160">
                  <w:marLeft w:val="-30"/>
                  <w:marRight w:val="-30"/>
                  <w:marTop w:val="0"/>
                  <w:marBottom w:val="0"/>
                  <w:divBdr>
                    <w:top w:val="none" w:sz="0" w:space="0" w:color="auto"/>
                    <w:left w:val="none" w:sz="0" w:space="0" w:color="auto"/>
                    <w:bottom w:val="none" w:sz="0" w:space="0" w:color="auto"/>
                    <w:right w:val="none" w:sz="0" w:space="0" w:color="auto"/>
                  </w:divBdr>
                </w:div>
                <w:div w:id="2101293567">
                  <w:marLeft w:val="-30"/>
                  <w:marRight w:val="-30"/>
                  <w:marTop w:val="0"/>
                  <w:marBottom w:val="0"/>
                  <w:divBdr>
                    <w:top w:val="none" w:sz="0" w:space="0" w:color="auto"/>
                    <w:left w:val="none" w:sz="0" w:space="0" w:color="auto"/>
                    <w:bottom w:val="none" w:sz="0" w:space="0" w:color="auto"/>
                    <w:right w:val="none" w:sz="0" w:space="0" w:color="auto"/>
                  </w:divBdr>
                </w:div>
                <w:div w:id="629476974">
                  <w:marLeft w:val="-30"/>
                  <w:marRight w:val="-30"/>
                  <w:marTop w:val="0"/>
                  <w:marBottom w:val="0"/>
                  <w:divBdr>
                    <w:top w:val="none" w:sz="0" w:space="0" w:color="auto"/>
                    <w:left w:val="none" w:sz="0" w:space="0" w:color="auto"/>
                    <w:bottom w:val="none" w:sz="0" w:space="0" w:color="auto"/>
                    <w:right w:val="none" w:sz="0" w:space="0" w:color="auto"/>
                  </w:divBdr>
                </w:div>
                <w:div w:id="558517695">
                  <w:marLeft w:val="-30"/>
                  <w:marRight w:val="-30"/>
                  <w:marTop w:val="0"/>
                  <w:marBottom w:val="0"/>
                  <w:divBdr>
                    <w:top w:val="none" w:sz="0" w:space="0" w:color="auto"/>
                    <w:left w:val="none" w:sz="0" w:space="0" w:color="auto"/>
                    <w:bottom w:val="none" w:sz="0" w:space="0" w:color="auto"/>
                    <w:right w:val="none" w:sz="0" w:space="0" w:color="auto"/>
                  </w:divBdr>
                </w:div>
                <w:div w:id="1145126832">
                  <w:marLeft w:val="-30"/>
                  <w:marRight w:val="-30"/>
                  <w:marTop w:val="0"/>
                  <w:marBottom w:val="0"/>
                  <w:divBdr>
                    <w:top w:val="none" w:sz="0" w:space="0" w:color="auto"/>
                    <w:left w:val="none" w:sz="0" w:space="0" w:color="auto"/>
                    <w:bottom w:val="none" w:sz="0" w:space="0" w:color="auto"/>
                    <w:right w:val="none" w:sz="0" w:space="0" w:color="auto"/>
                  </w:divBdr>
                </w:div>
                <w:div w:id="1678116294">
                  <w:marLeft w:val="-30"/>
                  <w:marRight w:val="-30"/>
                  <w:marTop w:val="0"/>
                  <w:marBottom w:val="0"/>
                  <w:divBdr>
                    <w:top w:val="none" w:sz="0" w:space="0" w:color="auto"/>
                    <w:left w:val="none" w:sz="0" w:space="0" w:color="auto"/>
                    <w:bottom w:val="none" w:sz="0" w:space="0" w:color="auto"/>
                    <w:right w:val="none" w:sz="0" w:space="0" w:color="auto"/>
                  </w:divBdr>
                </w:div>
                <w:div w:id="251819402">
                  <w:marLeft w:val="-30"/>
                  <w:marRight w:val="-30"/>
                  <w:marTop w:val="0"/>
                  <w:marBottom w:val="0"/>
                  <w:divBdr>
                    <w:top w:val="none" w:sz="0" w:space="0" w:color="auto"/>
                    <w:left w:val="none" w:sz="0" w:space="0" w:color="auto"/>
                    <w:bottom w:val="none" w:sz="0" w:space="0" w:color="auto"/>
                    <w:right w:val="none" w:sz="0" w:space="0" w:color="auto"/>
                  </w:divBdr>
                </w:div>
                <w:div w:id="1740126740">
                  <w:marLeft w:val="-30"/>
                  <w:marRight w:val="-30"/>
                  <w:marTop w:val="0"/>
                  <w:marBottom w:val="0"/>
                  <w:divBdr>
                    <w:top w:val="none" w:sz="0" w:space="0" w:color="auto"/>
                    <w:left w:val="none" w:sz="0" w:space="0" w:color="auto"/>
                    <w:bottom w:val="none" w:sz="0" w:space="0" w:color="auto"/>
                    <w:right w:val="none" w:sz="0" w:space="0" w:color="auto"/>
                  </w:divBdr>
                </w:div>
                <w:div w:id="981346192">
                  <w:marLeft w:val="-30"/>
                  <w:marRight w:val="-30"/>
                  <w:marTop w:val="0"/>
                  <w:marBottom w:val="0"/>
                  <w:divBdr>
                    <w:top w:val="none" w:sz="0" w:space="0" w:color="auto"/>
                    <w:left w:val="none" w:sz="0" w:space="0" w:color="auto"/>
                    <w:bottom w:val="none" w:sz="0" w:space="0" w:color="auto"/>
                    <w:right w:val="none" w:sz="0" w:space="0" w:color="auto"/>
                  </w:divBdr>
                </w:div>
                <w:div w:id="1186410439">
                  <w:marLeft w:val="-30"/>
                  <w:marRight w:val="-30"/>
                  <w:marTop w:val="0"/>
                  <w:marBottom w:val="0"/>
                  <w:divBdr>
                    <w:top w:val="none" w:sz="0" w:space="0" w:color="auto"/>
                    <w:left w:val="none" w:sz="0" w:space="0" w:color="auto"/>
                    <w:bottom w:val="none" w:sz="0" w:space="0" w:color="auto"/>
                    <w:right w:val="none" w:sz="0" w:space="0" w:color="auto"/>
                  </w:divBdr>
                </w:div>
                <w:div w:id="85423302">
                  <w:marLeft w:val="-30"/>
                  <w:marRight w:val="-30"/>
                  <w:marTop w:val="120"/>
                  <w:marBottom w:val="120"/>
                  <w:divBdr>
                    <w:top w:val="none" w:sz="0" w:space="0" w:color="auto"/>
                    <w:left w:val="none" w:sz="0" w:space="0" w:color="auto"/>
                    <w:bottom w:val="none" w:sz="0" w:space="0" w:color="auto"/>
                    <w:right w:val="none" w:sz="0" w:space="0" w:color="auto"/>
                  </w:divBdr>
                </w:div>
                <w:div w:id="63843230">
                  <w:marLeft w:val="-30"/>
                  <w:marRight w:val="-30"/>
                  <w:marTop w:val="0"/>
                  <w:marBottom w:val="0"/>
                  <w:divBdr>
                    <w:top w:val="none" w:sz="0" w:space="0" w:color="auto"/>
                    <w:left w:val="none" w:sz="0" w:space="0" w:color="auto"/>
                    <w:bottom w:val="none" w:sz="0" w:space="0" w:color="auto"/>
                    <w:right w:val="none" w:sz="0" w:space="0" w:color="auto"/>
                  </w:divBdr>
                </w:div>
                <w:div w:id="1468474526">
                  <w:marLeft w:val="-30"/>
                  <w:marRight w:val="-30"/>
                  <w:marTop w:val="0"/>
                  <w:marBottom w:val="0"/>
                  <w:divBdr>
                    <w:top w:val="none" w:sz="0" w:space="0" w:color="auto"/>
                    <w:left w:val="none" w:sz="0" w:space="0" w:color="auto"/>
                    <w:bottom w:val="none" w:sz="0" w:space="0" w:color="auto"/>
                    <w:right w:val="none" w:sz="0" w:space="0" w:color="auto"/>
                  </w:divBdr>
                </w:div>
                <w:div w:id="1600333797">
                  <w:marLeft w:val="-30"/>
                  <w:marRight w:val="-30"/>
                  <w:marTop w:val="0"/>
                  <w:marBottom w:val="0"/>
                  <w:divBdr>
                    <w:top w:val="none" w:sz="0" w:space="0" w:color="auto"/>
                    <w:left w:val="none" w:sz="0" w:space="0" w:color="auto"/>
                    <w:bottom w:val="none" w:sz="0" w:space="0" w:color="auto"/>
                    <w:right w:val="none" w:sz="0" w:space="0" w:color="auto"/>
                  </w:divBdr>
                </w:div>
                <w:div w:id="200289084">
                  <w:marLeft w:val="-30"/>
                  <w:marRight w:val="-30"/>
                  <w:marTop w:val="200"/>
                  <w:marBottom w:val="240"/>
                  <w:divBdr>
                    <w:top w:val="none" w:sz="0" w:space="0" w:color="auto"/>
                    <w:left w:val="none" w:sz="0" w:space="0" w:color="auto"/>
                    <w:bottom w:val="none" w:sz="0" w:space="0" w:color="auto"/>
                    <w:right w:val="none" w:sz="0" w:space="0" w:color="auto"/>
                  </w:divBdr>
                </w:div>
                <w:div w:id="678702521">
                  <w:marLeft w:val="-30"/>
                  <w:marRight w:val="-30"/>
                  <w:marTop w:val="0"/>
                  <w:marBottom w:val="120"/>
                  <w:divBdr>
                    <w:top w:val="none" w:sz="0" w:space="0" w:color="auto"/>
                    <w:left w:val="none" w:sz="0" w:space="0" w:color="auto"/>
                    <w:bottom w:val="none" w:sz="0" w:space="0" w:color="auto"/>
                    <w:right w:val="none" w:sz="0" w:space="0" w:color="auto"/>
                  </w:divBdr>
                </w:div>
                <w:div w:id="1637249202">
                  <w:marLeft w:val="-30"/>
                  <w:marRight w:val="-30"/>
                  <w:marTop w:val="80"/>
                  <w:marBottom w:val="80"/>
                  <w:divBdr>
                    <w:top w:val="none" w:sz="0" w:space="0" w:color="auto"/>
                    <w:left w:val="none" w:sz="0" w:space="0" w:color="auto"/>
                    <w:bottom w:val="none" w:sz="0" w:space="0" w:color="auto"/>
                    <w:right w:val="none" w:sz="0" w:space="0" w:color="auto"/>
                  </w:divBdr>
                </w:div>
                <w:div w:id="1010065619">
                  <w:marLeft w:val="-30"/>
                  <w:marRight w:val="-30"/>
                  <w:marTop w:val="0"/>
                  <w:marBottom w:val="0"/>
                  <w:divBdr>
                    <w:top w:val="none" w:sz="0" w:space="0" w:color="auto"/>
                    <w:left w:val="none" w:sz="0" w:space="0" w:color="auto"/>
                    <w:bottom w:val="none" w:sz="0" w:space="0" w:color="auto"/>
                    <w:right w:val="none" w:sz="0" w:space="0" w:color="auto"/>
                  </w:divBdr>
                </w:div>
                <w:div w:id="283930278">
                  <w:marLeft w:val="-30"/>
                  <w:marRight w:val="-30"/>
                  <w:marTop w:val="0"/>
                  <w:marBottom w:val="0"/>
                  <w:divBdr>
                    <w:top w:val="none" w:sz="0" w:space="0" w:color="auto"/>
                    <w:left w:val="none" w:sz="0" w:space="0" w:color="auto"/>
                    <w:bottom w:val="none" w:sz="0" w:space="0" w:color="auto"/>
                    <w:right w:val="none" w:sz="0" w:space="0" w:color="auto"/>
                  </w:divBdr>
                </w:div>
                <w:div w:id="371540507">
                  <w:marLeft w:val="-30"/>
                  <w:marRight w:val="-30"/>
                  <w:marTop w:val="80"/>
                  <w:marBottom w:val="80"/>
                  <w:divBdr>
                    <w:top w:val="none" w:sz="0" w:space="0" w:color="auto"/>
                    <w:left w:val="none" w:sz="0" w:space="0" w:color="auto"/>
                    <w:bottom w:val="none" w:sz="0" w:space="0" w:color="auto"/>
                    <w:right w:val="none" w:sz="0" w:space="0" w:color="auto"/>
                  </w:divBdr>
                </w:div>
                <w:div w:id="452410180">
                  <w:marLeft w:val="-30"/>
                  <w:marRight w:val="-3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x.uz/acts/358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crollText()" TargetMode="External"/><Relationship Id="rId5" Type="http://schemas.openxmlformats.org/officeDocument/2006/relationships/hyperlink" Target="javascript:scrollText(1967196)" TargetMode="External"/><Relationship Id="rId4" Type="http://schemas.openxmlformats.org/officeDocument/2006/relationships/hyperlink" Target="http://lex.uz/acts/226398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13045</Words>
  <Characters>74360</Characters>
  <Application>Microsoft Office Word</Application>
  <DocSecurity>0</DocSecurity>
  <Lines>619</Lines>
  <Paragraphs>174</Paragraphs>
  <ScaleCrop>false</ScaleCrop>
  <Company>KAPITALBANK</Company>
  <LinksUpToDate>false</LinksUpToDate>
  <CharactersWithSpaces>87231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Doston Anvarov</dc:creator>
  <cp:keywords/>
  <dc:description/>
  <cp:lastModifiedBy>Doston Anvarov</cp:lastModifiedBy>
  <cp:revision>2</cp:revision>
  <dcterms:created xsi:type="dcterms:W3CDTF">2018-07-12T09:40:00Z</dcterms:created>
  <dcterms:modified xsi:type="dcterms:W3CDTF">2018-07-12T09:40:00Z</dcterms:modified>
</cp:coreProperties>
</file>