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Pr="001A5A13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6750D1">
        <w:rPr>
          <w:rFonts w:ascii="Times New Roman" w:hAnsi="Times New Roman"/>
          <w:b/>
          <w:noProof/>
          <w:sz w:val="28"/>
          <w:szCs w:val="28"/>
        </w:rPr>
        <w:t>июня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6750D1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8"/>
        <w:gridCol w:w="1030"/>
        <w:gridCol w:w="556"/>
        <w:gridCol w:w="556"/>
        <w:gridCol w:w="622"/>
        <w:gridCol w:w="712"/>
        <w:gridCol w:w="6"/>
        <w:gridCol w:w="210"/>
        <w:gridCol w:w="585"/>
        <w:gridCol w:w="336"/>
        <w:gridCol w:w="6"/>
        <w:gridCol w:w="97"/>
        <w:gridCol w:w="887"/>
        <w:gridCol w:w="8"/>
        <w:gridCol w:w="6"/>
        <w:gridCol w:w="128"/>
        <w:gridCol w:w="675"/>
        <w:gridCol w:w="490"/>
        <w:gridCol w:w="8"/>
        <w:gridCol w:w="610"/>
        <w:gridCol w:w="1273"/>
      </w:tblGrid>
      <w:tr w:rsidR="00D72F22" w:rsidTr="00E22E27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F192A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19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F192A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19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D72F22" w:rsidRPr="00DF192A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19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866E8" w:rsidTr="00E22E27">
        <w:trPr>
          <w:trHeight w:val="434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Default="00C866E8" w:rsidP="00050325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годовое 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3E38A9" w:rsidRDefault="006750D1" w:rsidP="006750D1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 июн</w:t>
            </w:r>
            <w:r w:rsidR="00050325"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050325"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3E38A9" w:rsidRDefault="006750D1" w:rsidP="006750D1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050325"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июн</w:t>
            </w:r>
            <w:r w:rsidR="00050325"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050325"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3E38A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38A9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3E38A9" w:rsidRDefault="00DF378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3789">
              <w:rPr>
                <w:rFonts w:ascii="Times New Roman" w:hAnsi="Times New Roman" w:cs="Times New Roman"/>
                <w:noProof/>
                <w:sz w:val="20"/>
                <w:szCs w:val="20"/>
              </w:rPr>
              <w:t>91,55</w:t>
            </w:r>
            <w:r w:rsidR="00050325" w:rsidRPr="00DF3789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2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0320C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годового отчётного общего собрания акционеров.</w:t>
            </w:r>
            <w:r w:rsidR="00050325"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годового отчётного общего собрания акционеров.</w:t>
            </w:r>
            <w:r w:rsidR="00050325"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FE4D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Утверждение отчета Председателя правление о 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финансово-хозяйственной деятельности по итогам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основные направления финансовой деятельности на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BB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  <w:p w:rsidR="00050325" w:rsidRPr="00EA0189" w:rsidRDefault="00050325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FE4D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Рассмотрение заключения внешнего аудита по итогам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FE4D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ревизионной комиссии по итогам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FE4D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Совета банка по итогам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FE4D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бухгалтерского баланса и отчета о прибылях и убытках по итогам 201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EA0189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50325" w:rsidRPr="00EA0189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EA0189" w:rsidRDefault="00EA0189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распределения чис</w:t>
            </w:r>
            <w:r w:rsidR="00FE4DE4">
              <w:rPr>
                <w:rFonts w:ascii="Times New Roman" w:hAnsi="Times New Roman" w:cs="Times New Roman"/>
                <w:noProof/>
                <w:sz w:val="20"/>
                <w:szCs w:val="20"/>
              </w:rPr>
              <w:t>той прибыли банка по итогам 2017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8.1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E7" w:rsidRPr="001045A6" w:rsidRDefault="00DE78B9" w:rsidP="00D629E7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>а фонд льготного кредитования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направить 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>20% от чистой прибыли по итогам 2016 года или 3 266 321,73 тыс.сум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8.2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E7" w:rsidRPr="00B6133B" w:rsidRDefault="00F959FD" w:rsidP="007B2B73">
            <w:pPr>
              <w:jc w:val="both"/>
              <w:rPr>
                <w:sz w:val="24"/>
                <w:szCs w:val="24"/>
                <w:lang w:val="uz-Cyrl-UZ"/>
              </w:rPr>
            </w:pPr>
            <w:r w:rsidRPr="00F959FD">
              <w:rPr>
                <w:rFonts w:ascii="Times New Roman" w:hAnsi="Times New Roman" w:cs="Times New Roman"/>
                <w:noProof/>
                <w:sz w:val="20"/>
                <w:szCs w:val="20"/>
              </w:rPr>
              <w:t>На Резервный фонд общего назначения направить 4 899 471,81 тыс.сум;</w:t>
            </w:r>
            <w:r w:rsidRPr="00FF515D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8.3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E3" w:rsidRPr="009F46C5" w:rsidRDefault="00FB71B8" w:rsidP="00E1457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</w:t>
            </w:r>
            <w:r w:rsidR="009F46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сумму в размере-1 688 950,00 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9F46C5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27059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ля выплаты дивидендов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каждую</w:t>
            </w:r>
            <w:r w:rsidR="00E145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при</w:t>
            </w:r>
            <w:r w:rsidR="00F3466A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1457C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="00F3466A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="00E1457C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F3466A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гированную акцию номинальной стоимостью 1700 сум</w:t>
            </w:r>
            <w:r w:rsidR="009F46C5">
              <w:rPr>
                <w:rFonts w:ascii="Times New Roman" w:hAnsi="Times New Roman" w:cs="Times New Roman"/>
                <w:noProof/>
                <w:sz w:val="20"/>
                <w:szCs w:val="20"/>
              </w:rPr>
              <w:t>, что составляет</w:t>
            </w:r>
            <w:r w:rsidR="00527059"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340</w:t>
            </w:r>
            <w:r w:rsidR="009F46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 или 20%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номиналной стоимости</w:t>
            </w:r>
            <w:r w:rsidR="009F46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каждую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привелигированную акцию.</w:t>
            </w:r>
            <w:r w:rsid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8.4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59" w:rsidRPr="00527059" w:rsidRDefault="00D43061" w:rsidP="00D4306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 сумму в размере-</w:t>
            </w:r>
            <w:r w:rsidRPr="002E70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3 150 504,26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сум,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ля выплаты дивидендов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каждую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остую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акцию номинальной стоимостью 1700 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что составляет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E70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128,88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сум или </w:t>
            </w:r>
            <w:r w:rsidRPr="002E70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7,5811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 от номиналной стоимости за каждую простую акцию.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8.5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AB" w:rsidRPr="00EA0189" w:rsidRDefault="00173E8F" w:rsidP="0017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Сумму в размере 1 693 200,0 </w:t>
            </w:r>
            <w:r w:rsid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 от чистой прибыли </w:t>
            </w:r>
            <w:r w:rsidR="001011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2016 года оставить на счёту нераспределённой прибили для капитализации.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8.6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E7" w:rsidRPr="007557D3" w:rsidRDefault="000E0D96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15D">
              <w:rPr>
                <w:sz w:val="24"/>
                <w:szCs w:val="24"/>
                <w:lang w:val="uz-Cyrl-UZ"/>
              </w:rPr>
              <w:t xml:space="preserve"> </w:t>
            </w:r>
            <w:r w:rsidR="007557D3"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Сумму в размере 1 633 160.87 тыс.сум направить на поощерение членов Наблюдательного Совета(в 10-</w:t>
            </w:r>
            <w:r w:rsidR="007557D3"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кратном размере МЗП) и</w:t>
            </w:r>
            <w:r w:rsidR="007557D3">
              <w:rPr>
                <w:sz w:val="24"/>
                <w:szCs w:val="24"/>
                <w:lang w:val="uz-Cyrl-UZ"/>
              </w:rPr>
              <w:t xml:space="preserve"> </w:t>
            </w:r>
            <w:r w:rsidR="007557D3"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сотрудников банка.(13-зарплата)</w:t>
            </w:r>
          </w:p>
          <w:p w:rsidR="00D629E7" w:rsidRPr="00EA0189" w:rsidRDefault="00D629E7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DD47AC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EA0189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E22E27">
        <w:trPr>
          <w:trHeight w:val="510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EF" w:rsidRPr="00FF515D" w:rsidRDefault="00FC31EF" w:rsidP="00E27563">
            <w:pPr>
              <w:jc w:val="both"/>
              <w:rPr>
                <w:sz w:val="24"/>
                <w:szCs w:val="24"/>
                <w:lang w:val="uz-Cyrl-UZ"/>
              </w:rPr>
            </w:pP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выплаты дивидендов назначить на </w:t>
            </w:r>
            <w:r w:rsidR="00E27563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июня 201</w:t>
            </w:r>
            <w:r w:rsidR="00E2756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согласно действующему законодательству оплатить до 3 </w:t>
            </w:r>
            <w:r w:rsidR="00E27563"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E2756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D47AC" w:rsidRPr="00EA0189" w:rsidTr="000E5889">
        <w:trPr>
          <w:trHeight w:val="1210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7AC" w:rsidRDefault="00DD47AC" w:rsidP="0058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7AC" w:rsidRPr="00EA0189" w:rsidRDefault="00DD47AC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Рассмотрение итогов независимой оценки системы корпоративного управления проведенной в банке.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EA0189" w:rsidRDefault="00DD47AC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членов Совета банка.</w:t>
            </w:r>
          </w:p>
        </w:tc>
      </w:tr>
      <w:tr w:rsidR="00DD47AC" w:rsidRPr="00EA0189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EA0189" w:rsidRDefault="00DD47AC" w:rsidP="00E967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членов ревизионной комиссии банка.</w:t>
            </w:r>
          </w:p>
        </w:tc>
      </w:tr>
      <w:tr w:rsidR="00DD47AC" w:rsidRPr="00EA0189" w:rsidTr="000E5889">
        <w:trPr>
          <w:trHeight w:val="492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11.1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Умарова Дилбар Абдуллаевна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99,999 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407 615 048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44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11.2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Хабибуллаев Сардор Алишер ўғли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99,969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407 493 163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45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11.3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Туляганов Фаррух Абдурасулович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863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11.4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Мирзаахмедов Одилжон Анапияевич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0,030</w:t>
            </w: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123 885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45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11.5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Бобоев Адиз Музафарович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0,0004</w:t>
            </w: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2000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45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11.6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Мухаммадиев Ўктам Шарифович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0,0078</w:t>
            </w: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32 000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0E5889">
        <w:trPr>
          <w:trHeight w:val="45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11.7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Саттаров Джўра Абдуллаевич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47AC" w:rsidRPr="00EA0189" w:rsidTr="000E5889">
        <w:trPr>
          <w:trHeight w:val="45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11.8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D47AC" w:rsidRPr="00F46ABD" w:rsidRDefault="00DD47AC" w:rsidP="00DD47A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46ABD">
              <w:rPr>
                <w:rFonts w:ascii="Times New Roman" w:hAnsi="Times New Roman"/>
                <w:sz w:val="20"/>
                <w:szCs w:val="20"/>
                <w:lang w:val="uz-Cyrl-UZ"/>
              </w:rPr>
              <w:t>Садиков Эльёр Ильмуродович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99,992</w:t>
            </w:r>
          </w:p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F80ED8" w:rsidRDefault="00DD47AC" w:rsidP="003E7A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407 585 048</w:t>
            </w:r>
          </w:p>
        </w:tc>
        <w:tc>
          <w:tcPr>
            <w:tcW w:w="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7AC" w:rsidRPr="00EA0189" w:rsidRDefault="00DD47AC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D47AC" w:rsidRPr="00EA0189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Default="00DD47A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AC" w:rsidRPr="00EA0189" w:rsidRDefault="00DD47AC" w:rsidP="00D0320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2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2B34EC" w:rsidRDefault="00EF2A20" w:rsidP="002B34E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B34EC">
              <w:rPr>
                <w:rFonts w:ascii="Times New Roman" w:hAnsi="Times New Roman"/>
                <w:sz w:val="20"/>
                <w:szCs w:val="20"/>
                <w:lang w:val="uz-Cyrl-UZ"/>
              </w:rPr>
              <w:t>Рассмотрение срока трудового договора заключённого с Председателем Правления банка.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EA0189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F2A20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EA0189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F71B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тверд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 состав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счетной комиссии банка для годового отчётного общего собрания акционеров.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F7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тверд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 регламент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проведения годового отчётного общего собрания акционеров.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отчета Председателя правление о финансово-хозяйственной деятельности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основные направления финансовой деятельности на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для сведения заключение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внешнего аудита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отчет ревизионной комиссии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EF2A20" w:rsidTr="00154E5B">
        <w:trPr>
          <w:trHeight w:val="309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EA0189" w:rsidRDefault="00EF2A20" w:rsidP="007459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дить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отчет Совета банка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бухгалтерск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ий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баланс и отчет о прибылях и убытках по итогам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EF2A20" w:rsidTr="00154E5B">
        <w:trPr>
          <w:trHeight w:val="836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58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Распределить в нижеследующем порядке 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чист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ую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прибыл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ь банка в размере 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>16 550 000 000,0 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итогам 2017 года:</w:t>
            </w:r>
          </w:p>
          <w:p w:rsidR="00EF2A20" w:rsidRDefault="00EF2A20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F959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Резервный фонд общего назначения направить 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>827 500 000,0</w:t>
            </w:r>
            <w:r w:rsidRPr="00F959FD">
              <w:rPr>
                <w:rFonts w:ascii="Times New Roman" w:hAnsi="Times New Roman" w:cs="Times New Roman"/>
                <w:noProof/>
                <w:sz w:val="20"/>
                <w:szCs w:val="20"/>
              </w:rPr>
              <w:t>.сум;</w:t>
            </w:r>
          </w:p>
          <w:p w:rsidR="00EF2A20" w:rsidRDefault="00EF2A20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размере-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2 448 600 000,0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сум,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резервов по с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тандартным активам. </w:t>
            </w:r>
          </w:p>
          <w:p w:rsidR="00EF2A20" w:rsidRDefault="00EF2A20" w:rsidP="00DE78B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размере-1 688 950,00 сум,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ля выплаты дивидендов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каждую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превилегированную акцию номинальной стоимостью 1700 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что составляет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340 сум или 20% от номиналной стоимости за каждую привелигированную акцию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  </w:t>
            </w:r>
          </w:p>
          <w:p w:rsidR="00EF2A20" w:rsidRDefault="00EF2A20" w:rsidP="00DE78B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размере-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8 275 009 705,43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сум,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>ля выплаты дивидендов 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каждую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остую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акцию номинальной стоимостью 1700 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что составляет</w:t>
            </w:r>
            <w:r w:rsidRPr="005270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18,5853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 или 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1,093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 от номиналной стоимости за каждую простую акцию;</w:t>
            </w:r>
          </w:p>
          <w:p w:rsidR="00EF2A20" w:rsidRPr="007557D3" w:rsidRDefault="00EF2A20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Сумму в размере 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3 309 940 294,57 </w:t>
            </w:r>
            <w:r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сум направить на поощерение членов Наблюдательного Совета</w:t>
            </w:r>
            <w:r w:rsidR="003573A7" w:rsidRPr="003573A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(в 10-кратном размере МЗП) и</w:t>
            </w:r>
            <w:r w:rsidRPr="003C38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557D3">
              <w:rPr>
                <w:rFonts w:ascii="Times New Roman" w:hAnsi="Times New Roman" w:cs="Times New Roman"/>
                <w:noProof/>
                <w:sz w:val="20"/>
                <w:szCs w:val="20"/>
              </w:rPr>
              <w:t>сотрудников банка.(13-зарплата)</w:t>
            </w:r>
          </w:p>
          <w:p w:rsidR="00EF2A20" w:rsidRPr="003C38EC" w:rsidRDefault="00EF2A20" w:rsidP="007459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выплаты дивидендов назначить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 июня 2018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согласно действующему законодательству оплатить до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629E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EF2A20" w:rsidTr="00154E5B">
        <w:trPr>
          <w:trHeight w:val="423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A20" w:rsidRDefault="00EF2A20" w:rsidP="0003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итог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независимой оценки системы корпоративного управления проведенной в банке.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030BE6" w:rsidRDefault="00EF2A20" w:rsidP="00DE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>До следующего годового общего собрания акционеров выбрать нижеследующие члены Совета банка:</w:t>
            </w:r>
          </w:p>
          <w:p w:rsidR="003E7A75" w:rsidRPr="0078622B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Ибрахимжанова Зумрат Аманбаевна - 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управления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3E7A75" w:rsidRPr="0078622B" w:rsidRDefault="00514BA1" w:rsidP="00514BA1">
            <w:pPr>
              <w:tabs>
                <w:tab w:val="left" w:pos="851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Хайтметов Рустам Махкамжонович - 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Главный бухгалтер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3E7A75" w:rsidRPr="0078622B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Норгитов Мухитдин Жўрабоевич - 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3E7A75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3E7A75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Олимжонов Одил Олимович - 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Институт прогнозирования и макроэкономических исследований при Кабинете Министров Республики Узбекистан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</w:p>
          <w:p w:rsidR="003E7A75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Маликов Фаттоҳ Халилович - 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 ООО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«USUB»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</w:p>
          <w:p w:rsidR="003E7A75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Шарипов Нажмиддин Шухратович 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–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Первый з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аместитель председателя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Государственн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ого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 по содействию приватизированным пред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</w:p>
          <w:p w:rsidR="003E7A75" w:rsidRPr="0078622B" w:rsidRDefault="003E7A75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514BA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Юнусов Джахонгир Баходирович -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ого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3E7A75" w:rsidRPr="0078622B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Миралиев Алишер Эркинович 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–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Первый заместитель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начальника Центра управления государственными активами Государственн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="003E7A75"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 w:rsidR="003E7A75"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3E7A75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D273C1" w:rsidRPr="0078622B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-Умматов Бегзод Хамзаевич 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–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Главный специалист Кабинета Министров Республики Узбекистан; </w:t>
            </w:r>
          </w:p>
          <w:p w:rsidR="00514BA1" w:rsidRPr="0078622B" w:rsidRDefault="00514BA1" w:rsidP="00514BA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Турмухамедов Алишер Улуғбекович - </w:t>
            </w:r>
            <w:r w:rsidR="00D273C1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D273C1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  <w:r w:rsidR="00D273C1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EF2A20" w:rsidRPr="00030BE6" w:rsidRDefault="00514BA1" w:rsidP="00D273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 Ражабов Анвар Асатуллаевич 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–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D273C1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Ответственный сотрудник Кабинета Министров Республики Узбекистан</w:t>
            </w:r>
            <w:r w:rsidR="0065597A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EF2A20" w:rsidRPr="007D49A3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4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D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следующего годового общего собрания акционеров в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ыб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рать нижеследующих </w:t>
            </w:r>
            <w:r w:rsidRPr="00EA0189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членов ревизионной комиссии банка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78622B" w:rsidRPr="0078622B" w:rsidRDefault="00514BA1" w:rsidP="0078622B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Умарова Дилбар Абдуллаевна - 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отдела</w:t>
            </w:r>
            <w:r w:rsidR="0078622B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78622B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78622B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78622B" w:rsidRPr="0078622B" w:rsidRDefault="00514BA1" w:rsidP="0078622B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Хабибуллаев Сардор Алишер ўғли </w:t>
            </w:r>
            <w:r w:rsidR="0078622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–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Главный специалист</w:t>
            </w:r>
            <w:r w:rsidR="0078622B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="0078622B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  <w:r w:rsidR="0078622B"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="0078622B"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EF2A20" w:rsidRPr="00842E7E" w:rsidRDefault="00514BA1" w:rsidP="0065597A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- Садиков Эльёр Ильмуродович </w:t>
            </w:r>
            <w:r w:rsidR="0065597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–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65597A">
              <w:rPr>
                <w:rFonts w:ascii="Times New Roman" w:hAnsi="Times New Roman"/>
                <w:sz w:val="20"/>
                <w:szCs w:val="20"/>
                <w:lang w:val="uz-Cyrl-UZ"/>
              </w:rPr>
              <w:t>Главный специалист Кабинета Министров</w:t>
            </w:r>
            <w:r w:rsidR="0065597A"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</w:t>
            </w:r>
            <w:r w:rsidR="0065597A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EF2A20" w:rsidTr="00154E5B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7D49A3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52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2B34E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Продлить </w:t>
            </w:r>
            <w:r w:rsidRPr="002B34EC">
              <w:rPr>
                <w:rFonts w:ascii="Times New Roman" w:hAnsi="Times New Roman"/>
                <w:sz w:val="20"/>
                <w:szCs w:val="20"/>
                <w:lang w:val="uz-Cyrl-UZ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ом на 1 год </w:t>
            </w:r>
            <w:r w:rsidRPr="002B34EC">
              <w:rPr>
                <w:rFonts w:ascii="Times New Roman" w:hAnsi="Times New Roman"/>
                <w:sz w:val="20"/>
                <w:szCs w:val="20"/>
                <w:lang w:val="uz-Cyrl-UZ"/>
              </w:rPr>
              <w:t>трудов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ой</w:t>
            </w:r>
            <w:r w:rsidRPr="002B34E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договор заключённ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Pr="002B34E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 Председателем Правления банка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Мирзаевым Чори Садибакасовичом.</w:t>
            </w:r>
          </w:p>
          <w:p w:rsidR="00EF2A20" w:rsidRPr="002B34EC" w:rsidRDefault="00EF2A20" w:rsidP="0074599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Передать полномочия заключения трудового договора для принятия на работу Председателя Правления АКБ “Туронбанк” до следующего очередного годового общего собрания акционеров Председателю Наблюдательного Совета банка Юнусову Д.Б. </w:t>
            </w:r>
          </w:p>
        </w:tc>
      </w:tr>
      <w:tr w:rsidR="00EF2A20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1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F2A20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EF2A20" w:rsidRPr="00D704D8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704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4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тип 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2A20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D27A2E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20" w:rsidRPr="00F43066" w:rsidRDefault="00EF2A20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Ибрахимджанова Зумрад Аманбаевна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D27A2E" w:rsidRDefault="00EF2A2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Фонда развития и реконструкции Республики 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0E5889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0E5889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0" w:rsidRPr="00F80ED8" w:rsidRDefault="00EF2A20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0E58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89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D27A2E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89" w:rsidRPr="00F43066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F43066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бухгалтер Фонда развития и реконструкции Республики 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0E5889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0E5889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F80ED8" w:rsidRDefault="000E5889" w:rsidP="003E7A75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408 348 647</w:t>
            </w:r>
          </w:p>
        </w:tc>
      </w:tr>
      <w:tr w:rsidR="000E5889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89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D27A2E" w:rsidRDefault="000E588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D27A2E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Норгитов Мухитдин Джурабаевич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F43066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 Фонда развития и реконструкции Республики 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0E5889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0E5889" w:rsidRDefault="000E5889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89" w:rsidRPr="00F80ED8" w:rsidRDefault="000E5889" w:rsidP="003E7A75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Узбекистан,  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1095</w:t>
            </w:r>
          </w:p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7644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простые</w:t>
            </w:r>
          </w:p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привилегированные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407 701 957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привилегированные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409 033 628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Шарипов Нажмиддин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Шухратович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Первый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Заместитель председателя Государственного Комитета Республики Узбекистан по 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содействию приватизированным предприятиям и развитию конкуренции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председателя Государственного Комитета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директора</w:t>
            </w: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Центра управления государственными активами при Государственном Комитете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0E588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D27A2E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Умматов Бегзод Хамзаевич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242AF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специалист Кабинета Министров Республики У</w:t>
            </w: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збекист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 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407 337 912</w:t>
            </w:r>
          </w:p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DE7912" w:rsidRPr="008D28BD" w:rsidTr="000E5889">
        <w:trPr>
          <w:trHeight w:val="725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4B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4B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Default="00DE7912" w:rsidP="004B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E7912" w:rsidRPr="00F43066" w:rsidRDefault="00DE7912" w:rsidP="004B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Каримов  Абдухафиз  Абдуганиевич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8D28BD">
            <w:pPr>
              <w:spacing w:before="120"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Директора Учебного центра по подготовки, переподготовки и повышении квалификации работников финансовых органов и финансово-учётных подразделений бюджетных организаций при Министерстве Финансов Республики 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</w:tr>
      <w:tr w:rsidR="00DE7912" w:rsidTr="003E7A75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8D28BD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Турмухамедов Алишер Улуғбекович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 Министерство финансов Республики 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3E7A75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Ражабов Анвар Асатуллаевич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Pr="00F43066" w:rsidRDefault="00DE7912" w:rsidP="0048415D">
            <w:pPr>
              <w:spacing w:before="120"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Ответственный сотрудник Кабинета Министров </w:t>
            </w: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Узбекистан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DE7912" w:rsidTr="003E7A75">
        <w:trPr>
          <w:trHeight w:val="844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12" w:rsidRPr="00D27A2E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12" w:rsidRPr="00F43066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2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Абдукаримов Равшан Мирзакаримович</w:t>
            </w:r>
          </w:p>
        </w:tc>
        <w:tc>
          <w:tcPr>
            <w:tcW w:w="1610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12" w:rsidRPr="00F43066" w:rsidRDefault="00DE7912" w:rsidP="007B7005">
            <w:pPr>
              <w:spacing w:before="120"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начальника  Центра Стратегии Развития</w:t>
            </w:r>
          </w:p>
        </w:tc>
        <w:tc>
          <w:tcPr>
            <w:tcW w:w="52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12" w:rsidRPr="000E5889" w:rsidRDefault="00DE7912" w:rsidP="003E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12" w:rsidRPr="00F80ED8" w:rsidRDefault="00DE7912" w:rsidP="003E7A75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</w:tr>
      <w:tr w:rsidR="00DE7912" w:rsidTr="00E22E27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DE7912" w:rsidRDefault="00DE791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09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093F88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30BE6"/>
    <w:rsid w:val="00035B8C"/>
    <w:rsid w:val="00036F59"/>
    <w:rsid w:val="00050325"/>
    <w:rsid w:val="000543EA"/>
    <w:rsid w:val="00074DAB"/>
    <w:rsid w:val="00075B5A"/>
    <w:rsid w:val="00081D0B"/>
    <w:rsid w:val="00091F51"/>
    <w:rsid w:val="00093DF6"/>
    <w:rsid w:val="00093F88"/>
    <w:rsid w:val="00096405"/>
    <w:rsid w:val="000A6F77"/>
    <w:rsid w:val="000C12B8"/>
    <w:rsid w:val="000E0D96"/>
    <w:rsid w:val="000E5889"/>
    <w:rsid w:val="0010112D"/>
    <w:rsid w:val="00143548"/>
    <w:rsid w:val="00154E5B"/>
    <w:rsid w:val="00173E8F"/>
    <w:rsid w:val="00182E79"/>
    <w:rsid w:val="001A08F5"/>
    <w:rsid w:val="001A5A13"/>
    <w:rsid w:val="001C6021"/>
    <w:rsid w:val="001E3B33"/>
    <w:rsid w:val="00223516"/>
    <w:rsid w:val="00230E6E"/>
    <w:rsid w:val="00242AFD"/>
    <w:rsid w:val="0026119F"/>
    <w:rsid w:val="00284979"/>
    <w:rsid w:val="002B34EC"/>
    <w:rsid w:val="002B5573"/>
    <w:rsid w:val="002E70A0"/>
    <w:rsid w:val="002F665D"/>
    <w:rsid w:val="00306632"/>
    <w:rsid w:val="003573A7"/>
    <w:rsid w:val="00360AAD"/>
    <w:rsid w:val="003C12CE"/>
    <w:rsid w:val="003C38EC"/>
    <w:rsid w:val="003E38A9"/>
    <w:rsid w:val="003E7A75"/>
    <w:rsid w:val="003E7FC5"/>
    <w:rsid w:val="00411AE3"/>
    <w:rsid w:val="00456120"/>
    <w:rsid w:val="0048415D"/>
    <w:rsid w:val="004B3CB5"/>
    <w:rsid w:val="004C53A8"/>
    <w:rsid w:val="004E33E3"/>
    <w:rsid w:val="004F730B"/>
    <w:rsid w:val="00502444"/>
    <w:rsid w:val="00505C9C"/>
    <w:rsid w:val="00514BA1"/>
    <w:rsid w:val="00527059"/>
    <w:rsid w:val="00576EB5"/>
    <w:rsid w:val="005825EE"/>
    <w:rsid w:val="00584A76"/>
    <w:rsid w:val="005B3231"/>
    <w:rsid w:val="00625F3F"/>
    <w:rsid w:val="0065597A"/>
    <w:rsid w:val="006750D1"/>
    <w:rsid w:val="006941AE"/>
    <w:rsid w:val="00714ED1"/>
    <w:rsid w:val="007206CC"/>
    <w:rsid w:val="0074599D"/>
    <w:rsid w:val="007557D3"/>
    <w:rsid w:val="0077485D"/>
    <w:rsid w:val="00774AC0"/>
    <w:rsid w:val="00775C16"/>
    <w:rsid w:val="0078622B"/>
    <w:rsid w:val="007B2B73"/>
    <w:rsid w:val="007B545D"/>
    <w:rsid w:val="007B7005"/>
    <w:rsid w:val="007D49A3"/>
    <w:rsid w:val="00842E7E"/>
    <w:rsid w:val="008A455B"/>
    <w:rsid w:val="008D28BD"/>
    <w:rsid w:val="008F292A"/>
    <w:rsid w:val="008F3820"/>
    <w:rsid w:val="00937A76"/>
    <w:rsid w:val="00937FDF"/>
    <w:rsid w:val="009660E3"/>
    <w:rsid w:val="009F46C5"/>
    <w:rsid w:val="00A22F75"/>
    <w:rsid w:val="00A476D9"/>
    <w:rsid w:val="00A57CA9"/>
    <w:rsid w:val="00B15F56"/>
    <w:rsid w:val="00B73E95"/>
    <w:rsid w:val="00BA4DFF"/>
    <w:rsid w:val="00BA6A4C"/>
    <w:rsid w:val="00C866E8"/>
    <w:rsid w:val="00D0320C"/>
    <w:rsid w:val="00D273C1"/>
    <w:rsid w:val="00D27A2E"/>
    <w:rsid w:val="00D3008E"/>
    <w:rsid w:val="00D43061"/>
    <w:rsid w:val="00D629E7"/>
    <w:rsid w:val="00D65384"/>
    <w:rsid w:val="00D704D8"/>
    <w:rsid w:val="00D72F22"/>
    <w:rsid w:val="00DB007C"/>
    <w:rsid w:val="00DB30FD"/>
    <w:rsid w:val="00DB45E7"/>
    <w:rsid w:val="00DC18E6"/>
    <w:rsid w:val="00DD47AC"/>
    <w:rsid w:val="00DE78B9"/>
    <w:rsid w:val="00DE7912"/>
    <w:rsid w:val="00DF192A"/>
    <w:rsid w:val="00DF3789"/>
    <w:rsid w:val="00E05B7E"/>
    <w:rsid w:val="00E1457C"/>
    <w:rsid w:val="00E22E27"/>
    <w:rsid w:val="00E27563"/>
    <w:rsid w:val="00E42B79"/>
    <w:rsid w:val="00E65E58"/>
    <w:rsid w:val="00E84D79"/>
    <w:rsid w:val="00E8677F"/>
    <w:rsid w:val="00E94B6D"/>
    <w:rsid w:val="00E967BB"/>
    <w:rsid w:val="00EA0189"/>
    <w:rsid w:val="00EB07B1"/>
    <w:rsid w:val="00EF2A20"/>
    <w:rsid w:val="00F07D6F"/>
    <w:rsid w:val="00F1441E"/>
    <w:rsid w:val="00F3466A"/>
    <w:rsid w:val="00F46ABD"/>
    <w:rsid w:val="00F607F7"/>
    <w:rsid w:val="00F71B24"/>
    <w:rsid w:val="00F959FD"/>
    <w:rsid w:val="00FB71B8"/>
    <w:rsid w:val="00FC31EF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130</cp:revision>
  <dcterms:created xsi:type="dcterms:W3CDTF">2017-05-30T06:04:00Z</dcterms:created>
  <dcterms:modified xsi:type="dcterms:W3CDTF">2018-06-04T11:39:00Z</dcterms:modified>
</cp:coreProperties>
</file>