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52D31" w14:textId="6F6C8C3C" w:rsidR="00214FD3" w:rsidRPr="002422E2" w:rsidRDefault="00214FD3" w:rsidP="00323D9B">
      <w:pPr>
        <w:autoSpaceDE w:val="0"/>
        <w:autoSpaceDN w:val="0"/>
        <w:adjustRightInd w:val="0"/>
        <w:spacing w:after="0"/>
        <w:jc w:val="center"/>
        <w:rPr>
          <w:noProof/>
          <w:lang w:val="uz-Cyrl-UZ"/>
        </w:rPr>
      </w:pPr>
      <w:r w:rsidRPr="002422E2">
        <w:rPr>
          <w:rFonts w:ascii="Times New Roman" w:hAnsi="Times New Roman" w:cs="Times New Roman"/>
          <w:b/>
          <w:noProof/>
          <w:sz w:val="28"/>
          <w:szCs w:val="28"/>
          <w:lang w:val="uz-Cyrl-UZ"/>
        </w:rPr>
        <w:t>“Turonbank” aksiyadorlik tijorat banki faoliyatidagi muhim fakt</w:t>
      </w:r>
    </w:p>
    <w:tbl>
      <w:tblPr>
        <w:tblpPr w:leftFromText="180" w:rightFromText="180" w:vertAnchor="page" w:horzAnchor="margin" w:tblpY="1545"/>
        <w:tblW w:w="5000" w:type="pct"/>
        <w:tblLayout w:type="fixed"/>
        <w:tblCellMar>
          <w:left w:w="0" w:type="dxa"/>
          <w:right w:w="0" w:type="dxa"/>
        </w:tblCellMar>
        <w:tblLook w:val="0000" w:firstRow="0" w:lastRow="0" w:firstColumn="0" w:lastColumn="0" w:noHBand="0" w:noVBand="0"/>
      </w:tblPr>
      <w:tblGrid>
        <w:gridCol w:w="471"/>
        <w:gridCol w:w="278"/>
        <w:gridCol w:w="112"/>
        <w:gridCol w:w="639"/>
        <w:gridCol w:w="1312"/>
        <w:gridCol w:w="172"/>
        <w:gridCol w:w="572"/>
        <w:gridCol w:w="380"/>
        <w:gridCol w:w="184"/>
        <w:gridCol w:w="292"/>
        <w:gridCol w:w="945"/>
        <w:gridCol w:w="41"/>
        <w:gridCol w:w="587"/>
        <w:gridCol w:w="112"/>
        <w:gridCol w:w="757"/>
        <w:gridCol w:w="367"/>
        <w:gridCol w:w="392"/>
        <w:gridCol w:w="365"/>
        <w:gridCol w:w="274"/>
        <w:gridCol w:w="105"/>
        <w:gridCol w:w="746"/>
        <w:gridCol w:w="268"/>
      </w:tblGrid>
      <w:tr w:rsidR="00214FD3" w:rsidRPr="002422E2" w14:paraId="49E60C0F" w14:textId="77777777" w:rsidTr="00751406">
        <w:tc>
          <w:tcPr>
            <w:tcW w:w="251" w:type="pct"/>
            <w:vMerge w:val="restart"/>
            <w:tcBorders>
              <w:top w:val="single" w:sz="6" w:space="0" w:color="auto"/>
              <w:left w:val="single" w:sz="6" w:space="0" w:color="auto"/>
              <w:bottom w:val="single" w:sz="6" w:space="0" w:color="auto"/>
              <w:right w:val="single" w:sz="6" w:space="0" w:color="auto"/>
            </w:tcBorders>
            <w:shd w:val="clear" w:color="auto" w:fill="FFFFFF"/>
          </w:tcPr>
          <w:p w14:paraId="098363FB"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noProof/>
                <w:sz w:val="20"/>
                <w:szCs w:val="20"/>
              </w:rPr>
            </w:pPr>
            <w:r w:rsidRPr="002422E2">
              <w:rPr>
                <w:rFonts w:ascii="Times New Roman" w:hAnsi="Times New Roman" w:cs="Times New Roman"/>
                <w:noProof/>
                <w:sz w:val="20"/>
                <w:szCs w:val="20"/>
              </w:rPr>
              <w:t>1.</w:t>
            </w:r>
          </w:p>
        </w:tc>
        <w:tc>
          <w:tcPr>
            <w:tcW w:w="4749" w:type="pct"/>
            <w:gridSpan w:val="21"/>
            <w:tcBorders>
              <w:top w:val="single" w:sz="6" w:space="0" w:color="auto"/>
              <w:left w:val="single" w:sz="6" w:space="0" w:color="auto"/>
              <w:bottom w:val="single" w:sz="6" w:space="0" w:color="auto"/>
              <w:right w:val="single" w:sz="6" w:space="0" w:color="auto"/>
            </w:tcBorders>
            <w:shd w:val="clear" w:color="auto" w:fill="FFFFFF"/>
          </w:tcPr>
          <w:p w14:paraId="109F49FC"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2422E2">
              <w:rPr>
                <w:rFonts w:ascii="Times New Roman" w:hAnsi="Times New Roman" w:cs="Times New Roman"/>
                <w:b/>
                <w:bCs/>
                <w:noProof/>
                <w:sz w:val="20"/>
                <w:szCs w:val="20"/>
              </w:rPr>
              <w:t xml:space="preserve">        EMITENTNING NOMI</w:t>
            </w:r>
          </w:p>
        </w:tc>
      </w:tr>
      <w:tr w:rsidR="00214FD3" w:rsidRPr="002422E2" w14:paraId="1BB182B7" w14:textId="77777777" w:rsidTr="00751406">
        <w:trPr>
          <w:trHeight w:val="307"/>
        </w:trPr>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1969682E" w14:textId="77777777" w:rsidR="00214FD3" w:rsidRPr="002422E2"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629" w:type="pct"/>
            <w:gridSpan w:val="11"/>
            <w:tcBorders>
              <w:top w:val="single" w:sz="6" w:space="0" w:color="auto"/>
              <w:left w:val="single" w:sz="6" w:space="0" w:color="auto"/>
              <w:bottom w:val="single" w:sz="6" w:space="0" w:color="auto"/>
              <w:right w:val="single" w:sz="6" w:space="0" w:color="auto"/>
            </w:tcBorders>
            <w:shd w:val="clear" w:color="auto" w:fill="FFFFFF"/>
          </w:tcPr>
          <w:p w14:paraId="7BCE602F" w14:textId="77777777" w:rsidR="00214FD3" w:rsidRPr="002422E2" w:rsidRDefault="00214FD3" w:rsidP="00751406">
            <w:pPr>
              <w:autoSpaceDE w:val="0"/>
              <w:autoSpaceDN w:val="0"/>
              <w:adjustRightInd w:val="0"/>
              <w:spacing w:after="0" w:line="240" w:lineRule="auto"/>
              <w:ind w:left="225"/>
              <w:rPr>
                <w:rFonts w:ascii="Times New Roman" w:hAnsi="Times New Roman" w:cs="Times New Roman"/>
                <w:noProof/>
                <w:sz w:val="20"/>
                <w:szCs w:val="20"/>
              </w:rPr>
            </w:pPr>
            <w:r w:rsidRPr="002422E2">
              <w:rPr>
                <w:rFonts w:ascii="Times New Roman" w:hAnsi="Times New Roman" w:cs="Times New Roman"/>
                <w:noProof/>
                <w:sz w:val="20"/>
                <w:szCs w:val="20"/>
              </w:rPr>
              <w:t>Toʻliq:</w:t>
            </w:r>
          </w:p>
        </w:tc>
        <w:tc>
          <w:tcPr>
            <w:tcW w:w="2120" w:type="pct"/>
            <w:gridSpan w:val="10"/>
            <w:tcBorders>
              <w:top w:val="single" w:sz="6" w:space="0" w:color="auto"/>
              <w:left w:val="single" w:sz="6" w:space="0" w:color="auto"/>
              <w:bottom w:val="single" w:sz="6" w:space="0" w:color="auto"/>
              <w:right w:val="single" w:sz="6" w:space="0" w:color="auto"/>
            </w:tcBorders>
            <w:shd w:val="clear" w:color="auto" w:fill="FFFFFF"/>
            <w:vAlign w:val="center"/>
          </w:tcPr>
          <w:p w14:paraId="374CE31C" w14:textId="77777777" w:rsidR="00214FD3" w:rsidRPr="002422E2" w:rsidRDefault="00214FD3" w:rsidP="00751406">
            <w:pPr>
              <w:autoSpaceDE w:val="0"/>
              <w:autoSpaceDN w:val="0"/>
              <w:adjustRightInd w:val="0"/>
              <w:spacing w:after="0" w:line="240" w:lineRule="auto"/>
              <w:jc w:val="center"/>
              <w:rPr>
                <w:rFonts w:ascii="Arial" w:eastAsia="Times New Roman" w:hAnsi="Arial" w:cs="Arial"/>
                <w:noProof/>
                <w:sz w:val="19"/>
                <w:szCs w:val="19"/>
              </w:rPr>
            </w:pPr>
            <w:r w:rsidRPr="002422E2">
              <w:rPr>
                <w:rFonts w:ascii="Times New Roman" w:eastAsia="Times New Roman" w:hAnsi="Times New Roman" w:cs="Times New Roman"/>
                <w:noProof/>
                <w:sz w:val="19"/>
                <w:szCs w:val="19"/>
              </w:rPr>
              <w:t>“Turonbank” aksiyadorlik tijorat banki</w:t>
            </w:r>
          </w:p>
        </w:tc>
      </w:tr>
      <w:tr w:rsidR="00214FD3" w:rsidRPr="002422E2" w14:paraId="37531BAC"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03F05C48" w14:textId="77777777" w:rsidR="00214FD3" w:rsidRPr="002422E2"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629" w:type="pct"/>
            <w:gridSpan w:val="11"/>
            <w:tcBorders>
              <w:top w:val="single" w:sz="6" w:space="0" w:color="auto"/>
              <w:left w:val="single" w:sz="6" w:space="0" w:color="auto"/>
              <w:bottom w:val="single" w:sz="6" w:space="0" w:color="auto"/>
              <w:right w:val="single" w:sz="6" w:space="0" w:color="auto"/>
            </w:tcBorders>
            <w:shd w:val="clear" w:color="auto" w:fill="FFFFFF"/>
          </w:tcPr>
          <w:p w14:paraId="3710F9AB" w14:textId="77777777" w:rsidR="00214FD3" w:rsidRPr="002422E2" w:rsidRDefault="00214FD3" w:rsidP="00751406">
            <w:pPr>
              <w:autoSpaceDE w:val="0"/>
              <w:autoSpaceDN w:val="0"/>
              <w:adjustRightInd w:val="0"/>
              <w:spacing w:after="0" w:line="240" w:lineRule="auto"/>
              <w:ind w:left="225"/>
              <w:rPr>
                <w:rFonts w:ascii="Times New Roman" w:hAnsi="Times New Roman" w:cs="Times New Roman"/>
                <w:noProof/>
                <w:sz w:val="20"/>
                <w:szCs w:val="20"/>
              </w:rPr>
            </w:pPr>
            <w:r w:rsidRPr="002422E2">
              <w:rPr>
                <w:rFonts w:ascii="Times New Roman" w:hAnsi="Times New Roman" w:cs="Times New Roman"/>
                <w:noProof/>
                <w:sz w:val="20"/>
                <w:szCs w:val="20"/>
              </w:rPr>
              <w:t>Qisqartirilgan:</w:t>
            </w:r>
          </w:p>
        </w:tc>
        <w:tc>
          <w:tcPr>
            <w:tcW w:w="2120" w:type="pct"/>
            <w:gridSpan w:val="10"/>
            <w:tcBorders>
              <w:top w:val="single" w:sz="6" w:space="0" w:color="auto"/>
              <w:left w:val="single" w:sz="6" w:space="0" w:color="auto"/>
              <w:bottom w:val="single" w:sz="6" w:space="0" w:color="auto"/>
              <w:right w:val="single" w:sz="6" w:space="0" w:color="auto"/>
            </w:tcBorders>
            <w:shd w:val="clear" w:color="auto" w:fill="FFFFFF"/>
            <w:vAlign w:val="center"/>
          </w:tcPr>
          <w:p w14:paraId="2146E1DA" w14:textId="77777777" w:rsidR="00214FD3" w:rsidRPr="002422E2" w:rsidRDefault="00214FD3" w:rsidP="00751406">
            <w:pPr>
              <w:autoSpaceDE w:val="0"/>
              <w:autoSpaceDN w:val="0"/>
              <w:adjustRightInd w:val="0"/>
              <w:spacing w:after="0" w:line="240" w:lineRule="auto"/>
              <w:jc w:val="center"/>
              <w:rPr>
                <w:rFonts w:ascii="Arial" w:eastAsia="Times New Roman" w:hAnsi="Arial" w:cs="Arial"/>
                <w:noProof/>
                <w:sz w:val="19"/>
                <w:szCs w:val="19"/>
              </w:rPr>
            </w:pPr>
            <w:r w:rsidRPr="002422E2">
              <w:rPr>
                <w:rFonts w:ascii="Times New Roman" w:eastAsia="Times New Roman" w:hAnsi="Times New Roman" w:cs="Times New Roman"/>
                <w:noProof/>
                <w:sz w:val="19"/>
                <w:szCs w:val="19"/>
              </w:rPr>
              <w:t>“Turonbank” ATB</w:t>
            </w:r>
          </w:p>
        </w:tc>
      </w:tr>
      <w:tr w:rsidR="00214FD3" w:rsidRPr="002422E2" w14:paraId="26D01A1F"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0A596729" w14:textId="77777777" w:rsidR="00214FD3" w:rsidRPr="002422E2"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629" w:type="pct"/>
            <w:gridSpan w:val="11"/>
            <w:tcBorders>
              <w:top w:val="single" w:sz="6" w:space="0" w:color="auto"/>
              <w:left w:val="single" w:sz="6" w:space="0" w:color="auto"/>
              <w:bottom w:val="single" w:sz="6" w:space="0" w:color="auto"/>
              <w:right w:val="single" w:sz="6" w:space="0" w:color="auto"/>
            </w:tcBorders>
            <w:shd w:val="clear" w:color="auto" w:fill="FFFFFF"/>
          </w:tcPr>
          <w:p w14:paraId="22D742EC" w14:textId="77777777" w:rsidR="00214FD3" w:rsidRPr="002422E2" w:rsidRDefault="00214FD3" w:rsidP="00751406">
            <w:pPr>
              <w:autoSpaceDE w:val="0"/>
              <w:autoSpaceDN w:val="0"/>
              <w:adjustRightInd w:val="0"/>
              <w:spacing w:after="0" w:line="240" w:lineRule="auto"/>
              <w:ind w:left="225"/>
              <w:rPr>
                <w:rFonts w:ascii="Times New Roman" w:hAnsi="Times New Roman" w:cs="Times New Roman"/>
                <w:noProof/>
                <w:sz w:val="20"/>
                <w:szCs w:val="20"/>
              </w:rPr>
            </w:pPr>
            <w:r w:rsidRPr="002422E2">
              <w:rPr>
                <w:rFonts w:ascii="Times New Roman" w:hAnsi="Times New Roman" w:cs="Times New Roman"/>
                <w:noProof/>
                <w:sz w:val="20"/>
                <w:szCs w:val="20"/>
              </w:rPr>
              <w:t>Birja tikerining nomi:</w:t>
            </w:r>
          </w:p>
        </w:tc>
        <w:tc>
          <w:tcPr>
            <w:tcW w:w="2120" w:type="pct"/>
            <w:gridSpan w:val="10"/>
            <w:tcBorders>
              <w:top w:val="single" w:sz="6" w:space="0" w:color="auto"/>
              <w:left w:val="single" w:sz="6" w:space="0" w:color="auto"/>
              <w:bottom w:val="single" w:sz="6" w:space="0" w:color="auto"/>
              <w:right w:val="single" w:sz="6" w:space="0" w:color="auto"/>
            </w:tcBorders>
            <w:shd w:val="clear" w:color="auto" w:fill="FFFFFF"/>
            <w:vAlign w:val="center"/>
          </w:tcPr>
          <w:p w14:paraId="372F25F6" w14:textId="77777777" w:rsidR="00214FD3" w:rsidRPr="002422E2" w:rsidRDefault="00214FD3" w:rsidP="00751406">
            <w:pPr>
              <w:autoSpaceDE w:val="0"/>
              <w:autoSpaceDN w:val="0"/>
              <w:adjustRightInd w:val="0"/>
              <w:spacing w:after="0" w:line="240" w:lineRule="auto"/>
              <w:jc w:val="center"/>
              <w:rPr>
                <w:rFonts w:ascii="Arial" w:eastAsia="Times New Roman" w:hAnsi="Arial" w:cs="Arial"/>
                <w:noProof/>
                <w:sz w:val="19"/>
                <w:szCs w:val="19"/>
                <w:lang w:val="en-US"/>
              </w:rPr>
            </w:pPr>
            <w:r w:rsidRPr="002422E2">
              <w:rPr>
                <w:rFonts w:ascii="Times New Roman" w:eastAsia="Times New Roman" w:hAnsi="Times New Roman" w:cs="Times New Roman"/>
                <w:noProof/>
                <w:sz w:val="19"/>
                <w:szCs w:val="19"/>
                <w:lang w:val="en-US"/>
              </w:rPr>
              <w:t>TNBN</w:t>
            </w:r>
          </w:p>
        </w:tc>
      </w:tr>
      <w:tr w:rsidR="00214FD3" w:rsidRPr="002422E2" w14:paraId="6B4B8683" w14:textId="77777777" w:rsidTr="00751406">
        <w:tc>
          <w:tcPr>
            <w:tcW w:w="251" w:type="pct"/>
            <w:vMerge w:val="restart"/>
            <w:tcBorders>
              <w:top w:val="single" w:sz="6" w:space="0" w:color="auto"/>
              <w:left w:val="single" w:sz="6" w:space="0" w:color="auto"/>
              <w:bottom w:val="single" w:sz="6" w:space="0" w:color="auto"/>
              <w:right w:val="single" w:sz="6" w:space="0" w:color="auto"/>
            </w:tcBorders>
            <w:shd w:val="clear" w:color="auto" w:fill="FFFFFF"/>
          </w:tcPr>
          <w:p w14:paraId="1886E33E"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noProof/>
                <w:sz w:val="20"/>
                <w:szCs w:val="20"/>
              </w:rPr>
            </w:pPr>
            <w:r w:rsidRPr="002422E2">
              <w:rPr>
                <w:rFonts w:ascii="Times New Roman" w:hAnsi="Times New Roman" w:cs="Times New Roman"/>
                <w:noProof/>
                <w:sz w:val="20"/>
                <w:szCs w:val="20"/>
              </w:rPr>
              <w:t>2.</w:t>
            </w:r>
          </w:p>
        </w:tc>
        <w:tc>
          <w:tcPr>
            <w:tcW w:w="4749" w:type="pct"/>
            <w:gridSpan w:val="21"/>
            <w:tcBorders>
              <w:top w:val="single" w:sz="6" w:space="0" w:color="auto"/>
              <w:left w:val="single" w:sz="6" w:space="0" w:color="auto"/>
              <w:bottom w:val="single" w:sz="6" w:space="0" w:color="auto"/>
              <w:right w:val="single" w:sz="6" w:space="0" w:color="auto"/>
            </w:tcBorders>
            <w:shd w:val="clear" w:color="auto" w:fill="FFFFFF"/>
          </w:tcPr>
          <w:p w14:paraId="09C87C0C"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2422E2">
              <w:rPr>
                <w:rFonts w:ascii="Times New Roman" w:hAnsi="Times New Roman" w:cs="Times New Roman"/>
                <w:b/>
                <w:bCs/>
                <w:noProof/>
                <w:sz w:val="20"/>
                <w:szCs w:val="20"/>
              </w:rPr>
              <w:t xml:space="preserve"> ALOQA MAʼLUMOTLARI</w:t>
            </w:r>
            <w:r w:rsidRPr="002422E2">
              <w:rPr>
                <w:rFonts w:ascii="Times New Roman" w:hAnsi="Times New Roman" w:cs="Times New Roman"/>
                <w:noProof/>
                <w:sz w:val="20"/>
                <w:szCs w:val="20"/>
              </w:rPr>
              <w:t xml:space="preserve"> </w:t>
            </w:r>
          </w:p>
        </w:tc>
      </w:tr>
      <w:tr w:rsidR="00214FD3" w:rsidRPr="008E24FE" w14:paraId="2BAF411A"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4B744B99" w14:textId="77777777" w:rsidR="00214FD3" w:rsidRPr="002422E2"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629" w:type="pct"/>
            <w:gridSpan w:val="11"/>
            <w:tcBorders>
              <w:top w:val="single" w:sz="6" w:space="0" w:color="auto"/>
              <w:left w:val="single" w:sz="6" w:space="0" w:color="auto"/>
              <w:bottom w:val="single" w:sz="6" w:space="0" w:color="auto"/>
              <w:right w:val="single" w:sz="6" w:space="0" w:color="auto"/>
            </w:tcBorders>
            <w:shd w:val="clear" w:color="auto" w:fill="FFFFFF"/>
          </w:tcPr>
          <w:p w14:paraId="4784F7BC" w14:textId="77777777" w:rsidR="00214FD3" w:rsidRPr="002422E2" w:rsidRDefault="00214FD3" w:rsidP="00751406">
            <w:pPr>
              <w:autoSpaceDE w:val="0"/>
              <w:autoSpaceDN w:val="0"/>
              <w:adjustRightInd w:val="0"/>
              <w:spacing w:after="0" w:line="240" w:lineRule="auto"/>
              <w:ind w:left="225"/>
              <w:rPr>
                <w:rFonts w:ascii="Times New Roman" w:hAnsi="Times New Roman" w:cs="Times New Roman"/>
                <w:noProof/>
                <w:sz w:val="20"/>
                <w:szCs w:val="20"/>
              </w:rPr>
            </w:pPr>
            <w:r w:rsidRPr="002422E2">
              <w:rPr>
                <w:rFonts w:ascii="Times New Roman" w:hAnsi="Times New Roman" w:cs="Times New Roman"/>
                <w:noProof/>
                <w:sz w:val="20"/>
                <w:szCs w:val="20"/>
              </w:rPr>
              <w:t>Joylashgan yeri:</w:t>
            </w:r>
          </w:p>
        </w:tc>
        <w:tc>
          <w:tcPr>
            <w:tcW w:w="2120" w:type="pct"/>
            <w:gridSpan w:val="10"/>
            <w:tcBorders>
              <w:top w:val="single" w:sz="6" w:space="0" w:color="auto"/>
              <w:left w:val="single" w:sz="6" w:space="0" w:color="auto"/>
              <w:bottom w:val="single" w:sz="6" w:space="0" w:color="auto"/>
              <w:right w:val="single" w:sz="6" w:space="0" w:color="auto"/>
            </w:tcBorders>
            <w:shd w:val="clear" w:color="auto" w:fill="FFFFFF"/>
            <w:vAlign w:val="center"/>
          </w:tcPr>
          <w:p w14:paraId="5320C841" w14:textId="77777777" w:rsidR="00214FD3" w:rsidRPr="002422E2" w:rsidRDefault="00214FD3" w:rsidP="00751406">
            <w:pPr>
              <w:autoSpaceDE w:val="0"/>
              <w:autoSpaceDN w:val="0"/>
              <w:adjustRightInd w:val="0"/>
              <w:spacing w:after="0" w:line="240" w:lineRule="auto"/>
              <w:jc w:val="center"/>
              <w:rPr>
                <w:rFonts w:ascii="Arial" w:hAnsi="Arial" w:cs="Arial"/>
                <w:noProof/>
                <w:sz w:val="20"/>
                <w:szCs w:val="20"/>
                <w:lang w:val="en-US"/>
              </w:rPr>
            </w:pPr>
            <w:r w:rsidRPr="002422E2">
              <w:rPr>
                <w:rFonts w:ascii="Times New Roman" w:eastAsia="Times New Roman" w:hAnsi="Times New Roman" w:cs="Times New Roman"/>
                <w:noProof/>
                <w:sz w:val="20"/>
                <w:szCs w:val="20"/>
                <w:lang w:val="en-US"/>
              </w:rPr>
              <w:t>Toshkent sha</w:t>
            </w:r>
            <w:r w:rsidRPr="002422E2">
              <w:rPr>
                <w:rFonts w:ascii="Times New Roman" w:eastAsia="Times New Roman" w:hAnsi="Times New Roman" w:cs="Times New Roman"/>
                <w:noProof/>
                <w:sz w:val="20"/>
                <w:szCs w:val="20"/>
                <w:lang w:val="uz-Cyrl-UZ"/>
              </w:rPr>
              <w:t>hri</w:t>
            </w:r>
            <w:r w:rsidRPr="002422E2">
              <w:rPr>
                <w:rFonts w:ascii="Times New Roman" w:eastAsia="Times New Roman" w:hAnsi="Times New Roman" w:cs="Times New Roman"/>
                <w:noProof/>
                <w:sz w:val="20"/>
                <w:szCs w:val="20"/>
                <w:lang w:val="en-US"/>
              </w:rPr>
              <w:t>, Abay koʻchasi 4A uy.</w:t>
            </w:r>
          </w:p>
        </w:tc>
      </w:tr>
      <w:tr w:rsidR="00214FD3" w:rsidRPr="008E24FE" w14:paraId="67442A63"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7D6153F7" w14:textId="77777777" w:rsidR="00214FD3" w:rsidRPr="002422E2"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en-US"/>
              </w:rPr>
            </w:pPr>
          </w:p>
        </w:tc>
        <w:tc>
          <w:tcPr>
            <w:tcW w:w="2629" w:type="pct"/>
            <w:gridSpan w:val="11"/>
            <w:tcBorders>
              <w:top w:val="single" w:sz="6" w:space="0" w:color="auto"/>
              <w:left w:val="single" w:sz="6" w:space="0" w:color="auto"/>
              <w:bottom w:val="single" w:sz="6" w:space="0" w:color="auto"/>
              <w:right w:val="single" w:sz="6" w:space="0" w:color="auto"/>
            </w:tcBorders>
            <w:shd w:val="clear" w:color="auto" w:fill="FFFFFF"/>
          </w:tcPr>
          <w:p w14:paraId="19DF1C8D" w14:textId="77777777" w:rsidR="00214FD3" w:rsidRPr="002422E2" w:rsidRDefault="00214FD3" w:rsidP="00751406">
            <w:pPr>
              <w:autoSpaceDE w:val="0"/>
              <w:autoSpaceDN w:val="0"/>
              <w:adjustRightInd w:val="0"/>
              <w:spacing w:after="0" w:line="240" w:lineRule="auto"/>
              <w:ind w:left="225"/>
              <w:rPr>
                <w:rFonts w:ascii="Times New Roman" w:hAnsi="Times New Roman" w:cs="Times New Roman"/>
                <w:noProof/>
                <w:sz w:val="20"/>
                <w:szCs w:val="20"/>
              </w:rPr>
            </w:pPr>
            <w:r w:rsidRPr="002422E2">
              <w:rPr>
                <w:rFonts w:ascii="Times New Roman" w:hAnsi="Times New Roman" w:cs="Times New Roman"/>
                <w:noProof/>
                <w:sz w:val="20"/>
                <w:szCs w:val="20"/>
              </w:rPr>
              <w:t>Pochta manzili:</w:t>
            </w:r>
          </w:p>
        </w:tc>
        <w:tc>
          <w:tcPr>
            <w:tcW w:w="2120" w:type="pct"/>
            <w:gridSpan w:val="10"/>
            <w:tcBorders>
              <w:top w:val="single" w:sz="6" w:space="0" w:color="auto"/>
              <w:left w:val="single" w:sz="6" w:space="0" w:color="auto"/>
              <w:bottom w:val="single" w:sz="6" w:space="0" w:color="auto"/>
              <w:right w:val="single" w:sz="6" w:space="0" w:color="auto"/>
            </w:tcBorders>
            <w:shd w:val="clear" w:color="auto" w:fill="FFFFFF"/>
            <w:vAlign w:val="center"/>
          </w:tcPr>
          <w:p w14:paraId="1F56FD67" w14:textId="77777777" w:rsidR="00214FD3" w:rsidRPr="002422E2" w:rsidRDefault="00214FD3" w:rsidP="00751406">
            <w:pPr>
              <w:autoSpaceDE w:val="0"/>
              <w:autoSpaceDN w:val="0"/>
              <w:adjustRightInd w:val="0"/>
              <w:spacing w:after="0" w:line="240" w:lineRule="auto"/>
              <w:jc w:val="center"/>
              <w:rPr>
                <w:rFonts w:ascii="Arial" w:hAnsi="Arial" w:cs="Arial"/>
                <w:noProof/>
                <w:sz w:val="20"/>
                <w:szCs w:val="20"/>
                <w:lang w:val="en-US"/>
              </w:rPr>
            </w:pPr>
            <w:r w:rsidRPr="002422E2">
              <w:rPr>
                <w:rFonts w:ascii="Times New Roman" w:eastAsia="Times New Roman" w:hAnsi="Times New Roman" w:cs="Times New Roman"/>
                <w:noProof/>
                <w:sz w:val="20"/>
                <w:szCs w:val="20"/>
                <w:lang w:val="en-US"/>
              </w:rPr>
              <w:t>100011, Toshkent sha</w:t>
            </w:r>
            <w:r w:rsidRPr="002422E2">
              <w:rPr>
                <w:rFonts w:ascii="Times New Roman" w:eastAsia="Times New Roman" w:hAnsi="Times New Roman" w:cs="Times New Roman"/>
                <w:noProof/>
                <w:sz w:val="20"/>
                <w:szCs w:val="20"/>
                <w:lang w:val="uz-Cyrl-UZ"/>
              </w:rPr>
              <w:t>hri</w:t>
            </w:r>
            <w:r w:rsidRPr="002422E2">
              <w:rPr>
                <w:rFonts w:ascii="Times New Roman" w:eastAsia="Times New Roman" w:hAnsi="Times New Roman" w:cs="Times New Roman"/>
                <w:noProof/>
                <w:sz w:val="20"/>
                <w:szCs w:val="20"/>
                <w:lang w:val="en-US"/>
              </w:rPr>
              <w:t>, Abay koʻchasi 4A uy.</w:t>
            </w:r>
          </w:p>
        </w:tc>
      </w:tr>
      <w:tr w:rsidR="00214FD3" w:rsidRPr="002422E2" w14:paraId="40818ED6"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3D1B0D3A" w14:textId="77777777" w:rsidR="00214FD3" w:rsidRPr="002422E2"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en-US"/>
              </w:rPr>
            </w:pPr>
          </w:p>
        </w:tc>
        <w:tc>
          <w:tcPr>
            <w:tcW w:w="2629" w:type="pct"/>
            <w:gridSpan w:val="11"/>
            <w:tcBorders>
              <w:top w:val="single" w:sz="6" w:space="0" w:color="auto"/>
              <w:left w:val="single" w:sz="6" w:space="0" w:color="auto"/>
              <w:bottom w:val="single" w:sz="6" w:space="0" w:color="auto"/>
              <w:right w:val="single" w:sz="6" w:space="0" w:color="auto"/>
            </w:tcBorders>
            <w:shd w:val="clear" w:color="auto" w:fill="FFFFFF"/>
          </w:tcPr>
          <w:p w14:paraId="51D74E2C" w14:textId="77777777" w:rsidR="00214FD3" w:rsidRPr="002422E2" w:rsidRDefault="00214FD3" w:rsidP="00751406">
            <w:pPr>
              <w:autoSpaceDE w:val="0"/>
              <w:autoSpaceDN w:val="0"/>
              <w:adjustRightInd w:val="0"/>
              <w:spacing w:after="0" w:line="240" w:lineRule="auto"/>
              <w:ind w:left="225"/>
              <w:rPr>
                <w:rFonts w:ascii="Times New Roman" w:hAnsi="Times New Roman" w:cs="Times New Roman"/>
                <w:noProof/>
                <w:sz w:val="20"/>
                <w:szCs w:val="20"/>
                <w:lang w:val="uz-Cyrl-UZ"/>
              </w:rPr>
            </w:pPr>
            <w:r w:rsidRPr="002422E2">
              <w:rPr>
                <w:rFonts w:ascii="Times New Roman" w:hAnsi="Times New Roman" w:cs="Times New Roman"/>
                <w:noProof/>
                <w:sz w:val="20"/>
                <w:szCs w:val="20"/>
              </w:rPr>
              <w:t>Elektron pochta manzili:</w:t>
            </w:r>
          </w:p>
        </w:tc>
        <w:tc>
          <w:tcPr>
            <w:tcW w:w="2120" w:type="pct"/>
            <w:gridSpan w:val="10"/>
            <w:tcBorders>
              <w:top w:val="single" w:sz="6" w:space="0" w:color="auto"/>
              <w:left w:val="single" w:sz="6" w:space="0" w:color="auto"/>
              <w:bottom w:val="single" w:sz="6" w:space="0" w:color="auto"/>
              <w:right w:val="single" w:sz="6" w:space="0" w:color="auto"/>
            </w:tcBorders>
            <w:shd w:val="clear" w:color="auto" w:fill="FFFFFF"/>
            <w:vAlign w:val="center"/>
          </w:tcPr>
          <w:p w14:paraId="4BDEE199" w14:textId="77777777" w:rsidR="00214FD3" w:rsidRPr="002422E2" w:rsidRDefault="00214FD3" w:rsidP="00751406">
            <w:pPr>
              <w:autoSpaceDE w:val="0"/>
              <w:autoSpaceDN w:val="0"/>
              <w:adjustRightInd w:val="0"/>
              <w:spacing w:after="0" w:line="240" w:lineRule="auto"/>
              <w:ind w:left="315"/>
              <w:jc w:val="center"/>
              <w:rPr>
                <w:rFonts w:ascii="Times New Roman" w:eastAsia="Times New Roman" w:hAnsi="Times New Roman" w:cs="Times New Roman"/>
                <w:noProof/>
                <w:sz w:val="19"/>
                <w:szCs w:val="19"/>
                <w:lang w:val="en-US"/>
              </w:rPr>
            </w:pPr>
            <w:r w:rsidRPr="002422E2">
              <w:rPr>
                <w:rFonts w:ascii="Times New Roman" w:eastAsia="Times New Roman" w:hAnsi="Times New Roman" w:cs="Times New Roman"/>
                <w:noProof/>
                <w:sz w:val="19"/>
                <w:szCs w:val="19"/>
                <w:lang w:val="en-US"/>
              </w:rPr>
              <w:t>info@turonbank.uz</w:t>
            </w:r>
          </w:p>
        </w:tc>
      </w:tr>
      <w:tr w:rsidR="00214FD3" w:rsidRPr="002422E2" w14:paraId="632DCF29"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455182EE" w14:textId="77777777" w:rsidR="00214FD3" w:rsidRPr="002422E2"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629" w:type="pct"/>
            <w:gridSpan w:val="11"/>
            <w:tcBorders>
              <w:top w:val="single" w:sz="6" w:space="0" w:color="auto"/>
              <w:left w:val="single" w:sz="6" w:space="0" w:color="auto"/>
              <w:bottom w:val="single" w:sz="6" w:space="0" w:color="auto"/>
              <w:right w:val="single" w:sz="6" w:space="0" w:color="auto"/>
            </w:tcBorders>
            <w:shd w:val="clear" w:color="auto" w:fill="FFFFFF"/>
          </w:tcPr>
          <w:p w14:paraId="6318C079" w14:textId="77777777" w:rsidR="00214FD3" w:rsidRPr="002422E2" w:rsidRDefault="00214FD3" w:rsidP="00751406">
            <w:pPr>
              <w:autoSpaceDE w:val="0"/>
              <w:autoSpaceDN w:val="0"/>
              <w:adjustRightInd w:val="0"/>
              <w:spacing w:after="0" w:line="240" w:lineRule="auto"/>
              <w:ind w:left="225"/>
              <w:rPr>
                <w:rFonts w:ascii="Times New Roman" w:hAnsi="Times New Roman" w:cs="Times New Roman"/>
                <w:noProof/>
                <w:sz w:val="20"/>
                <w:szCs w:val="20"/>
                <w:lang w:val="uz-Cyrl-UZ"/>
              </w:rPr>
            </w:pPr>
            <w:r w:rsidRPr="002422E2">
              <w:rPr>
                <w:rFonts w:ascii="Times New Roman" w:hAnsi="Times New Roman" w:cs="Times New Roman"/>
                <w:noProof/>
                <w:sz w:val="20"/>
                <w:szCs w:val="20"/>
              </w:rPr>
              <w:t>Rasmiy veb-sayti:</w:t>
            </w:r>
          </w:p>
        </w:tc>
        <w:tc>
          <w:tcPr>
            <w:tcW w:w="2120" w:type="pct"/>
            <w:gridSpan w:val="10"/>
            <w:tcBorders>
              <w:top w:val="single" w:sz="6" w:space="0" w:color="auto"/>
              <w:left w:val="single" w:sz="6" w:space="0" w:color="auto"/>
              <w:bottom w:val="single" w:sz="6" w:space="0" w:color="auto"/>
              <w:right w:val="single" w:sz="6" w:space="0" w:color="auto"/>
            </w:tcBorders>
            <w:shd w:val="clear" w:color="auto" w:fill="FFFFFF"/>
            <w:vAlign w:val="center"/>
          </w:tcPr>
          <w:p w14:paraId="479CBDE5" w14:textId="77777777" w:rsidR="00214FD3" w:rsidRPr="002422E2" w:rsidRDefault="00214FD3" w:rsidP="00751406">
            <w:pPr>
              <w:autoSpaceDE w:val="0"/>
              <w:autoSpaceDN w:val="0"/>
              <w:adjustRightInd w:val="0"/>
              <w:spacing w:after="0" w:line="240" w:lineRule="auto"/>
              <w:ind w:left="315"/>
              <w:jc w:val="center"/>
              <w:rPr>
                <w:rFonts w:ascii="Times New Roman" w:eastAsia="Times New Roman" w:hAnsi="Times New Roman" w:cs="Times New Roman"/>
                <w:noProof/>
                <w:sz w:val="19"/>
                <w:szCs w:val="19"/>
                <w:lang w:val="en-US"/>
              </w:rPr>
            </w:pPr>
            <w:hyperlink r:id="rId8" w:history="1">
              <w:r w:rsidRPr="002422E2">
                <w:rPr>
                  <w:rStyle w:val="a7"/>
                  <w:rFonts w:ascii="Times New Roman" w:eastAsia="Times New Roman" w:hAnsi="Times New Roman" w:cs="Times New Roman"/>
                  <w:noProof/>
                  <w:sz w:val="19"/>
                  <w:szCs w:val="20"/>
                  <w:lang w:val="en-US"/>
                </w:rPr>
                <w:t>www.</w:t>
              </w:r>
            </w:hyperlink>
            <w:r w:rsidRPr="002422E2">
              <w:rPr>
                <w:rStyle w:val="a7"/>
                <w:rFonts w:ascii="Times New Roman" w:eastAsia="Times New Roman" w:hAnsi="Times New Roman" w:cs="Times New Roman"/>
                <w:noProof/>
                <w:sz w:val="19"/>
                <w:szCs w:val="20"/>
                <w:lang w:val="en-US"/>
              </w:rPr>
              <w:t>turonbank.uz</w:t>
            </w:r>
          </w:p>
        </w:tc>
      </w:tr>
      <w:tr w:rsidR="00214FD3" w:rsidRPr="002422E2" w14:paraId="1F36F23F" w14:textId="77777777" w:rsidTr="00751406">
        <w:tc>
          <w:tcPr>
            <w:tcW w:w="251" w:type="pct"/>
            <w:vMerge w:val="restart"/>
            <w:tcBorders>
              <w:top w:val="single" w:sz="6" w:space="0" w:color="auto"/>
              <w:left w:val="single" w:sz="6" w:space="0" w:color="auto"/>
              <w:bottom w:val="single" w:sz="6" w:space="0" w:color="auto"/>
              <w:right w:val="single" w:sz="6" w:space="0" w:color="auto"/>
            </w:tcBorders>
            <w:shd w:val="clear" w:color="auto" w:fill="FFFFFF"/>
          </w:tcPr>
          <w:p w14:paraId="6F7130FB"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noProof/>
                <w:sz w:val="20"/>
                <w:szCs w:val="20"/>
                <w:lang w:val="en-US"/>
              </w:rPr>
            </w:pPr>
            <w:r w:rsidRPr="002422E2">
              <w:rPr>
                <w:rFonts w:ascii="Times New Roman" w:hAnsi="Times New Roman" w:cs="Times New Roman"/>
                <w:noProof/>
                <w:sz w:val="20"/>
                <w:szCs w:val="20"/>
                <w:lang w:val="en-US"/>
              </w:rPr>
              <w:t>18</w:t>
            </w:r>
          </w:p>
          <w:p w14:paraId="64710C43"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noProof/>
                <w:sz w:val="20"/>
                <w:szCs w:val="20"/>
              </w:rPr>
            </w:pPr>
            <w:r w:rsidRPr="002422E2">
              <w:rPr>
                <w:rFonts w:ascii="Times New Roman" w:hAnsi="Times New Roman" w:cs="Times New Roman"/>
                <w:noProof/>
                <w:sz w:val="20"/>
                <w:szCs w:val="20"/>
              </w:rPr>
              <w:t>3.</w:t>
            </w:r>
          </w:p>
        </w:tc>
        <w:tc>
          <w:tcPr>
            <w:tcW w:w="4749" w:type="pct"/>
            <w:gridSpan w:val="21"/>
            <w:tcBorders>
              <w:top w:val="single" w:sz="6" w:space="0" w:color="auto"/>
              <w:left w:val="single" w:sz="6" w:space="0" w:color="auto"/>
              <w:bottom w:val="single" w:sz="6" w:space="0" w:color="auto"/>
              <w:right w:val="single" w:sz="6" w:space="0" w:color="auto"/>
            </w:tcBorders>
            <w:shd w:val="clear" w:color="auto" w:fill="FFFFFF"/>
          </w:tcPr>
          <w:p w14:paraId="5FF04293"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2422E2">
              <w:rPr>
                <w:rFonts w:ascii="Times New Roman" w:hAnsi="Times New Roman" w:cs="Times New Roman"/>
                <w:b/>
                <w:bCs/>
                <w:noProof/>
                <w:sz w:val="20"/>
                <w:szCs w:val="20"/>
              </w:rPr>
              <w:t xml:space="preserve"> MUHIM FAKT TOʻGʻRISIDA AXBOROT</w:t>
            </w:r>
          </w:p>
        </w:tc>
      </w:tr>
      <w:tr w:rsidR="00214FD3" w:rsidRPr="002422E2" w14:paraId="77F58498" w14:textId="77777777" w:rsidTr="00751406">
        <w:trPr>
          <w:trHeight w:val="316"/>
        </w:trPr>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19F8237F" w14:textId="77777777" w:rsidR="00214FD3" w:rsidRPr="002422E2"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629" w:type="pct"/>
            <w:gridSpan w:val="11"/>
            <w:tcBorders>
              <w:top w:val="single" w:sz="6" w:space="0" w:color="auto"/>
              <w:left w:val="single" w:sz="6" w:space="0" w:color="auto"/>
              <w:bottom w:val="single" w:sz="6" w:space="0" w:color="auto"/>
              <w:right w:val="single" w:sz="6" w:space="0" w:color="auto"/>
            </w:tcBorders>
            <w:shd w:val="clear" w:color="auto" w:fill="FFFFFF"/>
          </w:tcPr>
          <w:p w14:paraId="5F7672FC" w14:textId="77777777" w:rsidR="00214FD3" w:rsidRPr="002422E2" w:rsidRDefault="00214FD3" w:rsidP="00751406">
            <w:pPr>
              <w:autoSpaceDE w:val="0"/>
              <w:autoSpaceDN w:val="0"/>
              <w:adjustRightInd w:val="0"/>
              <w:spacing w:after="0" w:line="240" w:lineRule="auto"/>
              <w:ind w:left="225"/>
              <w:rPr>
                <w:rFonts w:ascii="Times New Roman" w:hAnsi="Times New Roman" w:cs="Times New Roman"/>
                <w:noProof/>
                <w:sz w:val="20"/>
                <w:szCs w:val="20"/>
              </w:rPr>
            </w:pPr>
            <w:r w:rsidRPr="002422E2">
              <w:rPr>
                <w:rFonts w:ascii="Times New Roman" w:hAnsi="Times New Roman" w:cs="Times New Roman"/>
                <w:noProof/>
                <w:sz w:val="20"/>
                <w:szCs w:val="20"/>
              </w:rPr>
              <w:t>Muhim faktning raqami:</w:t>
            </w:r>
          </w:p>
        </w:tc>
        <w:tc>
          <w:tcPr>
            <w:tcW w:w="2120" w:type="pct"/>
            <w:gridSpan w:val="10"/>
            <w:tcBorders>
              <w:top w:val="single" w:sz="6" w:space="0" w:color="auto"/>
              <w:left w:val="single" w:sz="6" w:space="0" w:color="auto"/>
              <w:bottom w:val="single" w:sz="6" w:space="0" w:color="auto"/>
              <w:right w:val="single" w:sz="6" w:space="0" w:color="auto"/>
            </w:tcBorders>
            <w:shd w:val="clear" w:color="auto" w:fill="FFFFFF"/>
          </w:tcPr>
          <w:p w14:paraId="5E26220F" w14:textId="77777777" w:rsidR="00214FD3" w:rsidRPr="002422E2" w:rsidRDefault="00214FD3" w:rsidP="00751406">
            <w:pPr>
              <w:autoSpaceDE w:val="0"/>
              <w:autoSpaceDN w:val="0"/>
              <w:adjustRightInd w:val="0"/>
              <w:spacing w:after="0" w:line="240" w:lineRule="auto"/>
              <w:ind w:left="225"/>
              <w:rPr>
                <w:rFonts w:ascii="Times New Roman" w:hAnsi="Times New Roman" w:cs="Times New Roman"/>
                <w:noProof/>
                <w:sz w:val="20"/>
                <w:szCs w:val="20"/>
              </w:rPr>
            </w:pPr>
            <w:r w:rsidRPr="002422E2">
              <w:rPr>
                <w:rFonts w:ascii="Times New Roman" w:hAnsi="Times New Roman" w:cs="Times New Roman"/>
                <w:noProof/>
                <w:sz w:val="20"/>
                <w:szCs w:val="20"/>
              </w:rPr>
              <w:t>06</w:t>
            </w:r>
          </w:p>
        </w:tc>
      </w:tr>
      <w:tr w:rsidR="00214FD3" w:rsidRPr="008E24FE" w14:paraId="38C2F43E" w14:textId="77777777" w:rsidTr="00751406">
        <w:trPr>
          <w:trHeight w:val="507"/>
        </w:trPr>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20ECB1AF" w14:textId="77777777" w:rsidR="00214FD3" w:rsidRPr="002422E2"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629" w:type="pct"/>
            <w:gridSpan w:val="11"/>
            <w:tcBorders>
              <w:top w:val="single" w:sz="6" w:space="0" w:color="auto"/>
              <w:left w:val="single" w:sz="6" w:space="0" w:color="auto"/>
              <w:bottom w:val="single" w:sz="6" w:space="0" w:color="auto"/>
              <w:right w:val="single" w:sz="6" w:space="0" w:color="auto"/>
            </w:tcBorders>
            <w:shd w:val="clear" w:color="auto" w:fill="FFFFFF"/>
          </w:tcPr>
          <w:p w14:paraId="336940CB" w14:textId="77777777" w:rsidR="00214FD3" w:rsidRPr="002422E2" w:rsidRDefault="00214FD3" w:rsidP="00751406">
            <w:pPr>
              <w:autoSpaceDE w:val="0"/>
              <w:autoSpaceDN w:val="0"/>
              <w:adjustRightInd w:val="0"/>
              <w:spacing w:after="0" w:line="240" w:lineRule="auto"/>
              <w:ind w:left="225"/>
              <w:rPr>
                <w:rFonts w:ascii="Times New Roman" w:hAnsi="Times New Roman" w:cs="Times New Roman"/>
                <w:noProof/>
                <w:sz w:val="20"/>
                <w:szCs w:val="20"/>
              </w:rPr>
            </w:pPr>
            <w:r w:rsidRPr="002422E2">
              <w:rPr>
                <w:rFonts w:ascii="Times New Roman" w:hAnsi="Times New Roman" w:cs="Times New Roman"/>
                <w:noProof/>
                <w:sz w:val="20"/>
                <w:szCs w:val="20"/>
              </w:rPr>
              <w:t>Muhim faktning nomi:</w:t>
            </w:r>
          </w:p>
        </w:tc>
        <w:tc>
          <w:tcPr>
            <w:tcW w:w="2120" w:type="pct"/>
            <w:gridSpan w:val="10"/>
            <w:tcBorders>
              <w:top w:val="single" w:sz="6" w:space="0" w:color="auto"/>
              <w:left w:val="single" w:sz="6" w:space="0" w:color="auto"/>
              <w:bottom w:val="single" w:sz="6" w:space="0" w:color="auto"/>
              <w:right w:val="single" w:sz="6" w:space="0" w:color="auto"/>
            </w:tcBorders>
            <w:shd w:val="clear" w:color="auto" w:fill="FFFFFF"/>
          </w:tcPr>
          <w:p w14:paraId="67E78AC1" w14:textId="77777777" w:rsidR="00214FD3" w:rsidRPr="008E24FE" w:rsidRDefault="00214FD3" w:rsidP="00751406">
            <w:pPr>
              <w:autoSpaceDE w:val="0"/>
              <w:autoSpaceDN w:val="0"/>
              <w:adjustRightInd w:val="0"/>
              <w:spacing w:after="0" w:line="240" w:lineRule="auto"/>
              <w:ind w:left="225"/>
              <w:rPr>
                <w:rFonts w:ascii="Times New Roman" w:hAnsi="Times New Roman" w:cs="Times New Roman"/>
                <w:noProof/>
                <w:sz w:val="20"/>
                <w:szCs w:val="20"/>
                <w:lang w:val="en-US"/>
              </w:rPr>
            </w:pPr>
            <w:r w:rsidRPr="002422E2">
              <w:rPr>
                <w:rFonts w:ascii="Times New Roman" w:hAnsi="Times New Roman" w:cs="Times New Roman"/>
                <w:noProof/>
                <w:sz w:val="20"/>
                <w:szCs w:val="20"/>
                <w:lang w:val="en-US"/>
              </w:rPr>
              <w:t>Emitentning</w:t>
            </w:r>
            <w:r w:rsidRPr="008E24FE">
              <w:rPr>
                <w:rFonts w:ascii="Times New Roman" w:hAnsi="Times New Roman" w:cs="Times New Roman"/>
                <w:noProof/>
                <w:sz w:val="20"/>
                <w:szCs w:val="20"/>
                <w:lang w:val="en-US"/>
              </w:rPr>
              <w:t xml:space="preserve"> </w:t>
            </w:r>
            <w:r w:rsidRPr="002422E2">
              <w:rPr>
                <w:rFonts w:ascii="Times New Roman" w:hAnsi="Times New Roman" w:cs="Times New Roman"/>
                <w:noProof/>
                <w:sz w:val="20"/>
                <w:szCs w:val="20"/>
                <w:lang w:val="en-US"/>
              </w:rPr>
              <w:t>yuqori</w:t>
            </w:r>
            <w:r w:rsidRPr="008E24FE">
              <w:rPr>
                <w:rFonts w:ascii="Times New Roman" w:hAnsi="Times New Roman" w:cs="Times New Roman"/>
                <w:noProof/>
                <w:sz w:val="20"/>
                <w:szCs w:val="20"/>
                <w:lang w:val="en-US"/>
              </w:rPr>
              <w:t xml:space="preserve"> </w:t>
            </w:r>
            <w:r w:rsidRPr="002422E2">
              <w:rPr>
                <w:rFonts w:ascii="Times New Roman" w:hAnsi="Times New Roman" w:cs="Times New Roman"/>
                <w:noProof/>
                <w:sz w:val="20"/>
                <w:szCs w:val="20"/>
                <w:lang w:val="en-US"/>
              </w:rPr>
              <w:t>boshqaruv</w:t>
            </w:r>
            <w:r w:rsidRPr="008E24FE">
              <w:rPr>
                <w:rFonts w:ascii="Times New Roman" w:hAnsi="Times New Roman" w:cs="Times New Roman"/>
                <w:noProof/>
                <w:sz w:val="20"/>
                <w:szCs w:val="20"/>
                <w:lang w:val="en-US"/>
              </w:rPr>
              <w:t xml:space="preserve"> </w:t>
            </w:r>
            <w:r w:rsidRPr="002422E2">
              <w:rPr>
                <w:rFonts w:ascii="Times New Roman" w:hAnsi="Times New Roman" w:cs="Times New Roman"/>
                <w:noProof/>
                <w:sz w:val="20"/>
                <w:szCs w:val="20"/>
                <w:lang w:val="en-US"/>
              </w:rPr>
              <w:t>organi</w:t>
            </w:r>
            <w:r w:rsidRPr="008E24FE">
              <w:rPr>
                <w:rFonts w:ascii="Times New Roman" w:hAnsi="Times New Roman" w:cs="Times New Roman"/>
                <w:noProof/>
                <w:sz w:val="20"/>
                <w:szCs w:val="20"/>
                <w:lang w:val="en-US"/>
              </w:rPr>
              <w:t xml:space="preserve"> </w:t>
            </w:r>
            <w:r w:rsidRPr="002422E2">
              <w:rPr>
                <w:rFonts w:ascii="Times New Roman" w:hAnsi="Times New Roman" w:cs="Times New Roman"/>
                <w:noProof/>
                <w:sz w:val="20"/>
                <w:szCs w:val="20"/>
                <w:lang w:val="en-US"/>
              </w:rPr>
              <w:t>tomonidan</w:t>
            </w:r>
            <w:r w:rsidRPr="008E24FE">
              <w:rPr>
                <w:rFonts w:ascii="Times New Roman" w:hAnsi="Times New Roman" w:cs="Times New Roman"/>
                <w:noProof/>
                <w:sz w:val="20"/>
                <w:szCs w:val="20"/>
                <w:lang w:val="en-US"/>
              </w:rPr>
              <w:t xml:space="preserve"> </w:t>
            </w:r>
            <w:r w:rsidRPr="002422E2">
              <w:rPr>
                <w:rFonts w:ascii="Times New Roman" w:hAnsi="Times New Roman" w:cs="Times New Roman"/>
                <w:noProof/>
                <w:sz w:val="20"/>
                <w:szCs w:val="20"/>
                <w:lang w:val="en-US"/>
              </w:rPr>
              <w:t>qabul</w:t>
            </w:r>
            <w:r w:rsidRPr="008E24FE">
              <w:rPr>
                <w:rFonts w:ascii="Times New Roman" w:hAnsi="Times New Roman" w:cs="Times New Roman"/>
                <w:noProof/>
                <w:sz w:val="20"/>
                <w:szCs w:val="20"/>
                <w:lang w:val="en-US"/>
              </w:rPr>
              <w:t xml:space="preserve"> </w:t>
            </w:r>
            <w:r w:rsidRPr="002422E2">
              <w:rPr>
                <w:rFonts w:ascii="Times New Roman" w:hAnsi="Times New Roman" w:cs="Times New Roman"/>
                <w:noProof/>
                <w:sz w:val="20"/>
                <w:szCs w:val="20"/>
                <w:lang w:val="en-US"/>
              </w:rPr>
              <w:t>qilingan</w:t>
            </w:r>
            <w:r w:rsidRPr="008E24FE">
              <w:rPr>
                <w:rFonts w:ascii="Times New Roman" w:hAnsi="Times New Roman" w:cs="Times New Roman"/>
                <w:noProof/>
                <w:sz w:val="20"/>
                <w:szCs w:val="20"/>
                <w:lang w:val="en-US"/>
              </w:rPr>
              <w:t xml:space="preserve"> </w:t>
            </w:r>
            <w:r w:rsidRPr="002422E2">
              <w:rPr>
                <w:rFonts w:ascii="Times New Roman" w:hAnsi="Times New Roman" w:cs="Times New Roman"/>
                <w:noProof/>
                <w:sz w:val="20"/>
                <w:szCs w:val="20"/>
                <w:lang w:val="en-US"/>
              </w:rPr>
              <w:t>qarorlar</w:t>
            </w:r>
          </w:p>
        </w:tc>
      </w:tr>
      <w:tr w:rsidR="00214FD3" w:rsidRPr="002422E2" w14:paraId="7A50D16A" w14:textId="77777777" w:rsidTr="00751406">
        <w:trPr>
          <w:trHeight w:val="228"/>
        </w:trPr>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2A20B81B" w14:textId="77777777" w:rsidR="00214FD3" w:rsidRPr="008E24FE"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en-US"/>
              </w:rPr>
            </w:pPr>
          </w:p>
        </w:tc>
        <w:tc>
          <w:tcPr>
            <w:tcW w:w="2629" w:type="pct"/>
            <w:gridSpan w:val="11"/>
            <w:tcBorders>
              <w:top w:val="single" w:sz="6" w:space="0" w:color="auto"/>
              <w:left w:val="single" w:sz="6" w:space="0" w:color="auto"/>
              <w:bottom w:val="single" w:sz="6" w:space="0" w:color="auto"/>
              <w:right w:val="single" w:sz="6" w:space="0" w:color="auto"/>
            </w:tcBorders>
            <w:shd w:val="clear" w:color="auto" w:fill="FFFFFF"/>
          </w:tcPr>
          <w:p w14:paraId="4443A585" w14:textId="77777777" w:rsidR="00214FD3" w:rsidRPr="002422E2" w:rsidRDefault="00214FD3" w:rsidP="00751406">
            <w:pPr>
              <w:autoSpaceDE w:val="0"/>
              <w:autoSpaceDN w:val="0"/>
              <w:adjustRightInd w:val="0"/>
              <w:spacing w:after="0" w:line="240" w:lineRule="auto"/>
              <w:ind w:left="225"/>
              <w:rPr>
                <w:rFonts w:ascii="Times New Roman" w:hAnsi="Times New Roman" w:cs="Times New Roman"/>
                <w:noProof/>
                <w:sz w:val="20"/>
                <w:szCs w:val="20"/>
              </w:rPr>
            </w:pPr>
            <w:r w:rsidRPr="002422E2">
              <w:rPr>
                <w:rFonts w:ascii="Times New Roman" w:hAnsi="Times New Roman" w:cs="Times New Roman"/>
                <w:noProof/>
                <w:sz w:val="20"/>
                <w:szCs w:val="20"/>
              </w:rPr>
              <w:t>Umumiy yigʻilish turi:</w:t>
            </w:r>
          </w:p>
        </w:tc>
        <w:tc>
          <w:tcPr>
            <w:tcW w:w="2120" w:type="pct"/>
            <w:gridSpan w:val="10"/>
            <w:tcBorders>
              <w:top w:val="single" w:sz="6" w:space="0" w:color="auto"/>
              <w:left w:val="single" w:sz="6" w:space="0" w:color="auto"/>
              <w:right w:val="single" w:sz="6" w:space="0" w:color="auto"/>
            </w:tcBorders>
            <w:shd w:val="clear" w:color="auto" w:fill="FFFFFF"/>
          </w:tcPr>
          <w:p w14:paraId="7231C49E" w14:textId="0732D2F3" w:rsidR="00214FD3" w:rsidRPr="002422E2" w:rsidRDefault="002422E2" w:rsidP="00751406">
            <w:pPr>
              <w:autoSpaceDE w:val="0"/>
              <w:autoSpaceDN w:val="0"/>
              <w:adjustRightInd w:val="0"/>
              <w:spacing w:after="0" w:line="240" w:lineRule="auto"/>
              <w:jc w:val="center"/>
              <w:rPr>
                <w:rFonts w:ascii="Times New Roman" w:hAnsi="Times New Roman" w:cs="Times New Roman"/>
                <w:noProof/>
                <w:sz w:val="18"/>
                <w:szCs w:val="18"/>
                <w:lang w:val="uz-Cyrl-UZ"/>
              </w:rPr>
            </w:pPr>
            <w:r w:rsidRPr="002422E2">
              <w:rPr>
                <w:rFonts w:ascii="Times New Roman" w:hAnsi="Times New Roman" w:cs="Times New Roman"/>
                <w:noProof/>
                <w:sz w:val="18"/>
                <w:szCs w:val="18"/>
                <w:lang w:val="en-US"/>
              </w:rPr>
              <w:t>Kuzatuv Kengashi</w:t>
            </w:r>
            <w:r w:rsidR="00214FD3" w:rsidRPr="002422E2">
              <w:rPr>
                <w:rFonts w:ascii="Times New Roman" w:hAnsi="Times New Roman" w:cs="Times New Roman"/>
                <w:noProof/>
                <w:sz w:val="18"/>
                <w:szCs w:val="18"/>
                <w:lang w:val="uz-Cyrl-UZ"/>
              </w:rPr>
              <w:t xml:space="preserve"> yigʻilishi</w:t>
            </w:r>
          </w:p>
        </w:tc>
      </w:tr>
      <w:tr w:rsidR="00214FD3" w:rsidRPr="002422E2" w14:paraId="513E75D0"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097EBEA1" w14:textId="77777777" w:rsidR="00214FD3" w:rsidRPr="002422E2"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629" w:type="pct"/>
            <w:gridSpan w:val="11"/>
            <w:tcBorders>
              <w:top w:val="single" w:sz="6" w:space="0" w:color="auto"/>
              <w:left w:val="single" w:sz="6" w:space="0" w:color="auto"/>
              <w:bottom w:val="single" w:sz="6" w:space="0" w:color="auto"/>
              <w:right w:val="single" w:sz="6" w:space="0" w:color="auto"/>
            </w:tcBorders>
            <w:shd w:val="clear" w:color="auto" w:fill="FFFFFF"/>
          </w:tcPr>
          <w:p w14:paraId="5E63E859" w14:textId="77777777" w:rsidR="00214FD3" w:rsidRPr="002422E2" w:rsidRDefault="00214FD3" w:rsidP="00751406">
            <w:pPr>
              <w:autoSpaceDE w:val="0"/>
              <w:autoSpaceDN w:val="0"/>
              <w:adjustRightInd w:val="0"/>
              <w:spacing w:after="0" w:line="240" w:lineRule="auto"/>
              <w:ind w:left="225"/>
              <w:rPr>
                <w:rFonts w:ascii="Times New Roman" w:hAnsi="Times New Roman" w:cs="Times New Roman"/>
                <w:noProof/>
                <w:sz w:val="20"/>
                <w:szCs w:val="20"/>
              </w:rPr>
            </w:pPr>
            <w:r w:rsidRPr="002422E2">
              <w:rPr>
                <w:rFonts w:ascii="Times New Roman" w:hAnsi="Times New Roman" w:cs="Times New Roman"/>
                <w:noProof/>
                <w:sz w:val="20"/>
                <w:szCs w:val="20"/>
              </w:rPr>
              <w:t>Umumiy yigʻilish oʻtkazish sanasi:</w:t>
            </w:r>
          </w:p>
        </w:tc>
        <w:tc>
          <w:tcPr>
            <w:tcW w:w="2120" w:type="pct"/>
            <w:gridSpan w:val="10"/>
            <w:tcBorders>
              <w:top w:val="single" w:sz="6" w:space="0" w:color="auto"/>
              <w:left w:val="single" w:sz="6" w:space="0" w:color="auto"/>
              <w:bottom w:val="single" w:sz="6" w:space="0" w:color="auto"/>
              <w:right w:val="single" w:sz="6" w:space="0" w:color="auto"/>
            </w:tcBorders>
            <w:shd w:val="clear" w:color="auto" w:fill="FFFFFF"/>
            <w:vAlign w:val="center"/>
          </w:tcPr>
          <w:p w14:paraId="39D59193" w14:textId="4B4734FB" w:rsidR="00214FD3" w:rsidRPr="008E24FE" w:rsidRDefault="00214FD3" w:rsidP="00751406">
            <w:pPr>
              <w:autoSpaceDE w:val="0"/>
              <w:autoSpaceDN w:val="0"/>
              <w:adjustRightInd w:val="0"/>
              <w:spacing w:after="0" w:line="240" w:lineRule="auto"/>
              <w:jc w:val="center"/>
              <w:rPr>
                <w:rFonts w:ascii="Times New Roman" w:hAnsi="Times New Roman" w:cs="Times New Roman"/>
                <w:noProof/>
                <w:sz w:val="18"/>
                <w:szCs w:val="18"/>
                <w:lang w:val="en-US"/>
              </w:rPr>
            </w:pPr>
            <w:r w:rsidRPr="008E24FE">
              <w:rPr>
                <w:rFonts w:ascii="Times New Roman" w:hAnsi="Times New Roman" w:cs="Times New Roman"/>
                <w:noProof/>
                <w:sz w:val="18"/>
                <w:szCs w:val="18"/>
              </w:rPr>
              <w:t>20</w:t>
            </w:r>
            <w:r w:rsidRPr="008E24FE">
              <w:rPr>
                <w:rFonts w:ascii="Times New Roman" w:hAnsi="Times New Roman" w:cs="Times New Roman"/>
                <w:noProof/>
                <w:sz w:val="18"/>
                <w:szCs w:val="18"/>
                <w:lang w:val="uz-Cyrl-UZ"/>
              </w:rPr>
              <w:t>2</w:t>
            </w:r>
            <w:r w:rsidR="00711CF6" w:rsidRPr="008E24FE">
              <w:rPr>
                <w:rFonts w:ascii="Times New Roman" w:hAnsi="Times New Roman" w:cs="Times New Roman"/>
                <w:noProof/>
                <w:sz w:val="18"/>
                <w:szCs w:val="18"/>
                <w:lang w:val="uz-Cyrl-UZ"/>
              </w:rPr>
              <w:t>5</w:t>
            </w:r>
            <w:r w:rsidRPr="008E24FE">
              <w:rPr>
                <w:rFonts w:ascii="Times New Roman" w:hAnsi="Times New Roman" w:cs="Times New Roman"/>
                <w:noProof/>
                <w:sz w:val="18"/>
                <w:szCs w:val="18"/>
              </w:rPr>
              <w:t xml:space="preserve"> yil </w:t>
            </w:r>
            <w:r w:rsidR="008E24FE" w:rsidRPr="008E24FE">
              <w:rPr>
                <w:rFonts w:ascii="Times New Roman" w:hAnsi="Times New Roman" w:cs="Times New Roman"/>
                <w:noProof/>
                <w:sz w:val="18"/>
                <w:szCs w:val="18"/>
              </w:rPr>
              <w:t>31</w:t>
            </w:r>
            <w:r w:rsidRPr="008E24FE">
              <w:rPr>
                <w:rFonts w:ascii="Times New Roman" w:hAnsi="Times New Roman" w:cs="Times New Roman"/>
                <w:noProof/>
                <w:sz w:val="18"/>
                <w:szCs w:val="18"/>
              </w:rPr>
              <w:t xml:space="preserve"> iyu</w:t>
            </w:r>
            <w:r w:rsidR="008E24FE" w:rsidRPr="008E24FE">
              <w:rPr>
                <w:rFonts w:ascii="Times New Roman" w:hAnsi="Times New Roman" w:cs="Times New Roman"/>
                <w:noProof/>
                <w:sz w:val="18"/>
                <w:szCs w:val="18"/>
                <w:lang w:val="en-US"/>
              </w:rPr>
              <w:t>l</w:t>
            </w:r>
          </w:p>
        </w:tc>
      </w:tr>
      <w:tr w:rsidR="00214FD3" w:rsidRPr="002422E2" w14:paraId="658F1F05"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643A9C5B" w14:textId="77777777" w:rsidR="00214FD3" w:rsidRPr="002422E2"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629" w:type="pct"/>
            <w:gridSpan w:val="11"/>
            <w:tcBorders>
              <w:top w:val="single" w:sz="6" w:space="0" w:color="auto"/>
              <w:left w:val="single" w:sz="6" w:space="0" w:color="auto"/>
              <w:bottom w:val="single" w:sz="6" w:space="0" w:color="auto"/>
              <w:right w:val="single" w:sz="6" w:space="0" w:color="auto"/>
            </w:tcBorders>
            <w:shd w:val="clear" w:color="auto" w:fill="FFFFFF"/>
          </w:tcPr>
          <w:p w14:paraId="378D2933" w14:textId="77777777" w:rsidR="00214FD3" w:rsidRPr="002422E2" w:rsidRDefault="00214FD3" w:rsidP="00751406">
            <w:pPr>
              <w:autoSpaceDE w:val="0"/>
              <w:autoSpaceDN w:val="0"/>
              <w:adjustRightInd w:val="0"/>
              <w:spacing w:after="0" w:line="240" w:lineRule="auto"/>
              <w:ind w:left="225"/>
              <w:rPr>
                <w:rFonts w:ascii="Times New Roman" w:hAnsi="Times New Roman" w:cs="Times New Roman"/>
                <w:noProof/>
                <w:sz w:val="20"/>
                <w:szCs w:val="20"/>
                <w:lang w:val="en-US"/>
              </w:rPr>
            </w:pPr>
            <w:r w:rsidRPr="002422E2">
              <w:rPr>
                <w:rFonts w:ascii="Times New Roman" w:hAnsi="Times New Roman" w:cs="Times New Roman"/>
                <w:noProof/>
                <w:sz w:val="20"/>
                <w:szCs w:val="20"/>
                <w:lang w:val="en-US"/>
              </w:rPr>
              <w:t>Umumiy yigʻilish bayonnomasi tuzilgan sana:</w:t>
            </w:r>
          </w:p>
        </w:tc>
        <w:tc>
          <w:tcPr>
            <w:tcW w:w="2120" w:type="pct"/>
            <w:gridSpan w:val="10"/>
            <w:tcBorders>
              <w:top w:val="single" w:sz="6" w:space="0" w:color="auto"/>
              <w:left w:val="single" w:sz="6" w:space="0" w:color="auto"/>
              <w:bottom w:val="single" w:sz="6" w:space="0" w:color="auto"/>
              <w:right w:val="single" w:sz="6" w:space="0" w:color="auto"/>
            </w:tcBorders>
            <w:shd w:val="clear" w:color="auto" w:fill="FFFFFF"/>
            <w:vAlign w:val="center"/>
          </w:tcPr>
          <w:p w14:paraId="3D7250B6" w14:textId="29AC309E" w:rsidR="00214FD3" w:rsidRPr="008E24FE" w:rsidRDefault="00214FD3" w:rsidP="00751406">
            <w:pPr>
              <w:autoSpaceDE w:val="0"/>
              <w:autoSpaceDN w:val="0"/>
              <w:adjustRightInd w:val="0"/>
              <w:spacing w:after="0" w:line="240" w:lineRule="auto"/>
              <w:jc w:val="center"/>
              <w:rPr>
                <w:rFonts w:ascii="Times New Roman" w:hAnsi="Times New Roman" w:cs="Times New Roman"/>
                <w:noProof/>
                <w:sz w:val="18"/>
                <w:szCs w:val="18"/>
                <w:lang w:val="en-US"/>
              </w:rPr>
            </w:pPr>
            <w:r w:rsidRPr="008E24FE">
              <w:rPr>
                <w:rFonts w:ascii="Times New Roman" w:hAnsi="Times New Roman" w:cs="Times New Roman"/>
                <w:noProof/>
                <w:sz w:val="18"/>
                <w:szCs w:val="18"/>
              </w:rPr>
              <w:t>20</w:t>
            </w:r>
            <w:r w:rsidRPr="008E24FE">
              <w:rPr>
                <w:rFonts w:ascii="Times New Roman" w:hAnsi="Times New Roman" w:cs="Times New Roman"/>
                <w:noProof/>
                <w:sz w:val="18"/>
                <w:szCs w:val="18"/>
                <w:lang w:val="uz-Cyrl-UZ"/>
              </w:rPr>
              <w:t>2</w:t>
            </w:r>
            <w:r w:rsidR="00711CF6" w:rsidRPr="008E24FE">
              <w:rPr>
                <w:rFonts w:ascii="Times New Roman" w:hAnsi="Times New Roman" w:cs="Times New Roman"/>
                <w:noProof/>
                <w:sz w:val="18"/>
                <w:szCs w:val="18"/>
                <w:lang w:val="uz-Cyrl-UZ"/>
              </w:rPr>
              <w:t>5</w:t>
            </w:r>
            <w:r w:rsidRPr="008E24FE">
              <w:rPr>
                <w:rFonts w:ascii="Times New Roman" w:hAnsi="Times New Roman" w:cs="Times New Roman"/>
                <w:noProof/>
                <w:sz w:val="18"/>
                <w:szCs w:val="18"/>
              </w:rPr>
              <w:t xml:space="preserve"> yil </w:t>
            </w:r>
            <w:r w:rsidR="008E24FE" w:rsidRPr="008E24FE">
              <w:rPr>
                <w:rFonts w:ascii="Times New Roman" w:hAnsi="Times New Roman" w:cs="Times New Roman"/>
                <w:noProof/>
                <w:sz w:val="18"/>
                <w:szCs w:val="18"/>
              </w:rPr>
              <w:t>31</w:t>
            </w:r>
            <w:r w:rsidRPr="008E24FE">
              <w:rPr>
                <w:rFonts w:ascii="Times New Roman" w:hAnsi="Times New Roman" w:cs="Times New Roman"/>
                <w:noProof/>
                <w:sz w:val="18"/>
                <w:szCs w:val="18"/>
                <w:lang w:val="en-US"/>
              </w:rPr>
              <w:t xml:space="preserve"> </w:t>
            </w:r>
            <w:r w:rsidRPr="008E24FE">
              <w:rPr>
                <w:rFonts w:ascii="Times New Roman" w:hAnsi="Times New Roman" w:cs="Times New Roman"/>
                <w:noProof/>
                <w:sz w:val="18"/>
                <w:szCs w:val="18"/>
                <w:lang w:val="uz-Cyrl-UZ"/>
              </w:rPr>
              <w:t>iyu</w:t>
            </w:r>
            <w:r w:rsidR="008E24FE" w:rsidRPr="008E24FE">
              <w:rPr>
                <w:rFonts w:ascii="Times New Roman" w:hAnsi="Times New Roman" w:cs="Times New Roman"/>
                <w:noProof/>
                <w:sz w:val="18"/>
                <w:szCs w:val="18"/>
                <w:lang w:val="uz-Cyrl-UZ"/>
              </w:rPr>
              <w:t>l</w:t>
            </w:r>
          </w:p>
        </w:tc>
      </w:tr>
      <w:tr w:rsidR="00214FD3" w:rsidRPr="008E24FE" w14:paraId="3DA7E754"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3EA5F8E7" w14:textId="77777777" w:rsidR="00214FD3" w:rsidRPr="002422E2"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629" w:type="pct"/>
            <w:gridSpan w:val="11"/>
            <w:tcBorders>
              <w:top w:val="single" w:sz="6" w:space="0" w:color="auto"/>
              <w:left w:val="single" w:sz="6" w:space="0" w:color="auto"/>
              <w:bottom w:val="single" w:sz="6" w:space="0" w:color="auto"/>
              <w:right w:val="single" w:sz="6" w:space="0" w:color="auto"/>
            </w:tcBorders>
            <w:shd w:val="clear" w:color="auto" w:fill="FFFFFF"/>
          </w:tcPr>
          <w:p w14:paraId="004A99F4" w14:textId="77777777" w:rsidR="00214FD3" w:rsidRPr="002422E2" w:rsidRDefault="00214FD3" w:rsidP="00751406">
            <w:pPr>
              <w:autoSpaceDE w:val="0"/>
              <w:autoSpaceDN w:val="0"/>
              <w:adjustRightInd w:val="0"/>
              <w:spacing w:after="0" w:line="240" w:lineRule="auto"/>
              <w:ind w:left="225"/>
              <w:rPr>
                <w:rFonts w:ascii="Times New Roman" w:hAnsi="Times New Roman" w:cs="Times New Roman"/>
                <w:noProof/>
                <w:sz w:val="20"/>
                <w:szCs w:val="20"/>
              </w:rPr>
            </w:pPr>
            <w:r w:rsidRPr="002422E2">
              <w:rPr>
                <w:rFonts w:ascii="Times New Roman" w:hAnsi="Times New Roman" w:cs="Times New Roman"/>
                <w:noProof/>
                <w:sz w:val="20"/>
                <w:szCs w:val="20"/>
              </w:rPr>
              <w:t>Umumiy yigʻilish oʻtkazilgan joy:</w:t>
            </w:r>
          </w:p>
        </w:tc>
        <w:tc>
          <w:tcPr>
            <w:tcW w:w="2120" w:type="pct"/>
            <w:gridSpan w:val="10"/>
            <w:tcBorders>
              <w:top w:val="single" w:sz="6" w:space="0" w:color="auto"/>
              <w:left w:val="single" w:sz="6" w:space="0" w:color="auto"/>
              <w:bottom w:val="single" w:sz="6" w:space="0" w:color="auto"/>
              <w:right w:val="single" w:sz="6" w:space="0" w:color="auto"/>
            </w:tcBorders>
            <w:shd w:val="clear" w:color="auto" w:fill="FFFFFF"/>
            <w:vAlign w:val="center"/>
          </w:tcPr>
          <w:p w14:paraId="4900C58F"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noProof/>
                <w:sz w:val="18"/>
                <w:szCs w:val="18"/>
                <w:lang w:val="uz-Cyrl-UZ"/>
              </w:rPr>
            </w:pPr>
            <w:r w:rsidRPr="002422E2">
              <w:rPr>
                <w:rFonts w:ascii="Times New Roman" w:hAnsi="Times New Roman" w:cs="Times New Roman"/>
                <w:noProof/>
                <w:sz w:val="18"/>
                <w:szCs w:val="18"/>
                <w:lang w:val="en-US"/>
              </w:rPr>
              <w:t>Toshkent shaxri, Shayxontoxur tumani, Abay koʻchasi 4A uy.</w:t>
            </w:r>
          </w:p>
        </w:tc>
      </w:tr>
      <w:tr w:rsidR="00214FD3" w:rsidRPr="002422E2" w14:paraId="6BF7CE12"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6D624459" w14:textId="77777777" w:rsidR="00214FD3" w:rsidRPr="002422E2"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en-US"/>
              </w:rPr>
            </w:pPr>
          </w:p>
        </w:tc>
        <w:tc>
          <w:tcPr>
            <w:tcW w:w="2629" w:type="pct"/>
            <w:gridSpan w:val="11"/>
            <w:tcBorders>
              <w:top w:val="single" w:sz="6" w:space="0" w:color="auto"/>
              <w:left w:val="single" w:sz="6" w:space="0" w:color="auto"/>
              <w:bottom w:val="single" w:sz="6" w:space="0" w:color="auto"/>
              <w:right w:val="single" w:sz="6" w:space="0" w:color="auto"/>
            </w:tcBorders>
            <w:shd w:val="clear" w:color="auto" w:fill="FFFFFF"/>
          </w:tcPr>
          <w:p w14:paraId="6DE50B6E" w14:textId="77777777" w:rsidR="00214FD3" w:rsidRPr="002422E2" w:rsidRDefault="00214FD3" w:rsidP="00751406">
            <w:pPr>
              <w:autoSpaceDE w:val="0"/>
              <w:autoSpaceDN w:val="0"/>
              <w:adjustRightInd w:val="0"/>
              <w:spacing w:after="0" w:line="240" w:lineRule="auto"/>
              <w:ind w:left="225"/>
              <w:rPr>
                <w:rFonts w:ascii="Times New Roman" w:hAnsi="Times New Roman" w:cs="Times New Roman"/>
                <w:noProof/>
                <w:sz w:val="20"/>
                <w:szCs w:val="20"/>
              </w:rPr>
            </w:pPr>
            <w:r w:rsidRPr="002422E2">
              <w:rPr>
                <w:rFonts w:ascii="Times New Roman" w:hAnsi="Times New Roman" w:cs="Times New Roman"/>
                <w:noProof/>
                <w:sz w:val="20"/>
                <w:szCs w:val="20"/>
              </w:rPr>
              <w:t>Umumiy yigʻilish kvorumi:</w:t>
            </w:r>
          </w:p>
        </w:tc>
        <w:tc>
          <w:tcPr>
            <w:tcW w:w="2120" w:type="pct"/>
            <w:gridSpan w:val="10"/>
            <w:tcBorders>
              <w:top w:val="single" w:sz="6" w:space="0" w:color="auto"/>
              <w:left w:val="single" w:sz="6" w:space="0" w:color="auto"/>
              <w:bottom w:val="single" w:sz="6" w:space="0" w:color="auto"/>
              <w:right w:val="single" w:sz="6" w:space="0" w:color="auto"/>
            </w:tcBorders>
            <w:shd w:val="clear" w:color="auto" w:fill="FFFFFF"/>
            <w:vAlign w:val="center"/>
          </w:tcPr>
          <w:p w14:paraId="06F479F8" w14:textId="291EF211" w:rsidR="00214FD3" w:rsidRPr="002422E2" w:rsidRDefault="00242ED1" w:rsidP="00751406">
            <w:pPr>
              <w:autoSpaceDE w:val="0"/>
              <w:autoSpaceDN w:val="0"/>
              <w:adjustRightInd w:val="0"/>
              <w:spacing w:after="0" w:line="240" w:lineRule="auto"/>
              <w:jc w:val="center"/>
              <w:rPr>
                <w:rFonts w:ascii="Times New Roman" w:hAnsi="Times New Roman" w:cs="Times New Roman"/>
                <w:noProof/>
                <w:sz w:val="18"/>
                <w:szCs w:val="18"/>
                <w:lang w:val="uz-Cyrl-UZ"/>
              </w:rPr>
            </w:pPr>
            <w:r w:rsidRPr="002422E2">
              <w:rPr>
                <w:rFonts w:ascii="Times New Roman" w:hAnsi="Times New Roman" w:cs="Times New Roman"/>
                <w:noProof/>
                <w:sz w:val="18"/>
                <w:szCs w:val="18"/>
                <w:lang w:val="en-US"/>
              </w:rPr>
              <w:t>100</w:t>
            </w:r>
            <w:r w:rsidR="00214FD3" w:rsidRPr="002422E2">
              <w:rPr>
                <w:rFonts w:ascii="Times New Roman" w:hAnsi="Times New Roman" w:cs="Times New Roman"/>
                <w:noProof/>
                <w:sz w:val="18"/>
                <w:szCs w:val="18"/>
              </w:rPr>
              <w:t>%</w:t>
            </w:r>
          </w:p>
        </w:tc>
      </w:tr>
      <w:tr w:rsidR="00214FD3" w:rsidRPr="002422E2" w14:paraId="11B706B0"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1CA98479" w14:textId="77777777" w:rsidR="00214FD3" w:rsidRPr="002422E2"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08" w:type="pct"/>
            <w:gridSpan w:val="2"/>
            <w:vMerge w:val="restart"/>
            <w:tcBorders>
              <w:top w:val="single" w:sz="6" w:space="0" w:color="auto"/>
              <w:left w:val="single" w:sz="6" w:space="0" w:color="auto"/>
              <w:bottom w:val="single" w:sz="6" w:space="0" w:color="auto"/>
              <w:right w:val="single" w:sz="6" w:space="0" w:color="auto"/>
            </w:tcBorders>
            <w:shd w:val="clear" w:color="auto" w:fill="FFFFFF"/>
          </w:tcPr>
          <w:p w14:paraId="2E4BDA38"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p>
          <w:p w14:paraId="2EFF5C07"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2422E2">
              <w:rPr>
                <w:rFonts w:ascii="Times New Roman" w:hAnsi="Times New Roman" w:cs="Times New Roman"/>
                <w:b/>
                <w:bCs/>
                <w:noProof/>
                <w:sz w:val="20"/>
                <w:szCs w:val="20"/>
              </w:rPr>
              <w:t>T/r</w:t>
            </w:r>
          </w:p>
        </w:tc>
        <w:tc>
          <w:tcPr>
            <w:tcW w:w="1438" w:type="pct"/>
            <w:gridSpan w:val="4"/>
            <w:vMerge w:val="restart"/>
            <w:tcBorders>
              <w:top w:val="single" w:sz="6" w:space="0" w:color="auto"/>
              <w:left w:val="single" w:sz="6" w:space="0" w:color="auto"/>
              <w:bottom w:val="single" w:sz="6" w:space="0" w:color="auto"/>
              <w:right w:val="single" w:sz="6" w:space="0" w:color="auto"/>
            </w:tcBorders>
            <w:shd w:val="clear" w:color="auto" w:fill="FFFFFF"/>
          </w:tcPr>
          <w:p w14:paraId="157A4F8A" w14:textId="77777777" w:rsidR="00214FD3" w:rsidRPr="002422E2" w:rsidRDefault="00214FD3" w:rsidP="00751406">
            <w:pPr>
              <w:autoSpaceDE w:val="0"/>
              <w:autoSpaceDN w:val="0"/>
              <w:adjustRightInd w:val="0"/>
              <w:spacing w:after="0" w:line="240" w:lineRule="auto"/>
              <w:rPr>
                <w:rFonts w:ascii="Times New Roman" w:hAnsi="Times New Roman" w:cs="Times New Roman"/>
                <w:b/>
                <w:bCs/>
                <w:noProof/>
                <w:sz w:val="20"/>
                <w:szCs w:val="20"/>
              </w:rPr>
            </w:pPr>
          </w:p>
          <w:p w14:paraId="104A1031"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2422E2">
              <w:rPr>
                <w:rFonts w:ascii="Times New Roman" w:hAnsi="Times New Roman" w:cs="Times New Roman"/>
                <w:b/>
                <w:bCs/>
                <w:noProof/>
                <w:sz w:val="20"/>
                <w:szCs w:val="20"/>
              </w:rPr>
              <w:t>Ovoz berishga</w:t>
            </w:r>
          </w:p>
          <w:p w14:paraId="045BDDFA"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2422E2">
              <w:rPr>
                <w:rFonts w:ascii="Times New Roman" w:hAnsi="Times New Roman" w:cs="Times New Roman"/>
                <w:b/>
                <w:bCs/>
                <w:noProof/>
                <w:sz w:val="20"/>
                <w:szCs w:val="20"/>
              </w:rPr>
              <w:t>qoʻyilgan masalalar</w:t>
            </w:r>
          </w:p>
        </w:tc>
        <w:tc>
          <w:tcPr>
            <w:tcW w:w="3103" w:type="pct"/>
            <w:gridSpan w:val="15"/>
            <w:tcBorders>
              <w:top w:val="single" w:sz="6" w:space="0" w:color="auto"/>
              <w:left w:val="single" w:sz="6" w:space="0" w:color="auto"/>
              <w:bottom w:val="single" w:sz="6" w:space="0" w:color="auto"/>
              <w:right w:val="single" w:sz="6" w:space="0" w:color="auto"/>
            </w:tcBorders>
            <w:shd w:val="clear" w:color="auto" w:fill="FFFFFF"/>
          </w:tcPr>
          <w:p w14:paraId="535F7FCF"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2422E2">
              <w:rPr>
                <w:rFonts w:ascii="Times New Roman" w:hAnsi="Times New Roman" w:cs="Times New Roman"/>
                <w:b/>
                <w:bCs/>
                <w:noProof/>
                <w:sz w:val="20"/>
                <w:szCs w:val="20"/>
              </w:rPr>
              <w:t>Ovoz berish yakunlari</w:t>
            </w:r>
          </w:p>
        </w:tc>
      </w:tr>
      <w:tr w:rsidR="00214FD3" w:rsidRPr="002422E2" w14:paraId="14604F76"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3588434A" w14:textId="77777777" w:rsidR="00214FD3" w:rsidRPr="002422E2"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08" w:type="pct"/>
            <w:gridSpan w:val="2"/>
            <w:vMerge/>
            <w:tcBorders>
              <w:top w:val="single" w:sz="6" w:space="0" w:color="auto"/>
              <w:left w:val="single" w:sz="6" w:space="0" w:color="auto"/>
              <w:bottom w:val="single" w:sz="6" w:space="0" w:color="auto"/>
              <w:right w:val="single" w:sz="6" w:space="0" w:color="auto"/>
            </w:tcBorders>
            <w:shd w:val="clear" w:color="auto" w:fill="FFFFFF"/>
          </w:tcPr>
          <w:p w14:paraId="478A2DF2" w14:textId="77777777" w:rsidR="00214FD3" w:rsidRPr="002422E2"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1438" w:type="pct"/>
            <w:gridSpan w:val="4"/>
            <w:vMerge/>
            <w:tcBorders>
              <w:top w:val="single" w:sz="6" w:space="0" w:color="auto"/>
              <w:left w:val="single" w:sz="6" w:space="0" w:color="auto"/>
              <w:bottom w:val="single" w:sz="6" w:space="0" w:color="auto"/>
              <w:right w:val="single" w:sz="6" w:space="0" w:color="auto"/>
            </w:tcBorders>
            <w:shd w:val="clear" w:color="auto" w:fill="FFFFFF"/>
          </w:tcPr>
          <w:p w14:paraId="1B11825F" w14:textId="77777777" w:rsidR="00214FD3" w:rsidRPr="002422E2"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961" w:type="pct"/>
            <w:gridSpan w:val="4"/>
            <w:tcBorders>
              <w:top w:val="single" w:sz="6" w:space="0" w:color="auto"/>
              <w:left w:val="single" w:sz="6" w:space="0" w:color="auto"/>
              <w:bottom w:val="single" w:sz="6" w:space="0" w:color="auto"/>
              <w:right w:val="single" w:sz="6" w:space="0" w:color="auto"/>
            </w:tcBorders>
            <w:shd w:val="clear" w:color="auto" w:fill="FFFFFF"/>
          </w:tcPr>
          <w:p w14:paraId="09C327BE"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2422E2">
              <w:rPr>
                <w:rFonts w:ascii="Times New Roman" w:hAnsi="Times New Roman" w:cs="Times New Roman"/>
                <w:b/>
                <w:bCs/>
                <w:noProof/>
                <w:sz w:val="20"/>
                <w:szCs w:val="20"/>
              </w:rPr>
              <w:t>yoqlash</w:t>
            </w:r>
          </w:p>
        </w:tc>
        <w:tc>
          <w:tcPr>
            <w:tcW w:w="1204" w:type="pct"/>
            <w:gridSpan w:val="6"/>
            <w:tcBorders>
              <w:top w:val="single" w:sz="6" w:space="0" w:color="auto"/>
              <w:left w:val="single" w:sz="6" w:space="0" w:color="auto"/>
              <w:bottom w:val="single" w:sz="6" w:space="0" w:color="auto"/>
              <w:right w:val="single" w:sz="6" w:space="0" w:color="auto"/>
            </w:tcBorders>
            <w:shd w:val="clear" w:color="auto" w:fill="FFFFFF"/>
          </w:tcPr>
          <w:p w14:paraId="1ED86477"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2422E2">
              <w:rPr>
                <w:rFonts w:ascii="Times New Roman" w:hAnsi="Times New Roman" w:cs="Times New Roman"/>
                <w:b/>
                <w:bCs/>
                <w:noProof/>
                <w:sz w:val="20"/>
                <w:szCs w:val="20"/>
              </w:rPr>
              <w:t>qarshi</w:t>
            </w:r>
          </w:p>
        </w:tc>
        <w:tc>
          <w:tcPr>
            <w:tcW w:w="938" w:type="pct"/>
            <w:gridSpan w:val="5"/>
            <w:tcBorders>
              <w:top w:val="single" w:sz="6" w:space="0" w:color="auto"/>
              <w:left w:val="single" w:sz="6" w:space="0" w:color="auto"/>
              <w:bottom w:val="single" w:sz="6" w:space="0" w:color="auto"/>
              <w:right w:val="single" w:sz="6" w:space="0" w:color="auto"/>
            </w:tcBorders>
            <w:shd w:val="clear" w:color="auto" w:fill="FFFFFF"/>
          </w:tcPr>
          <w:p w14:paraId="6E92E4CC"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2422E2">
              <w:rPr>
                <w:rFonts w:ascii="Times New Roman" w:hAnsi="Times New Roman" w:cs="Times New Roman"/>
                <w:b/>
                <w:bCs/>
                <w:noProof/>
                <w:sz w:val="20"/>
                <w:szCs w:val="20"/>
              </w:rPr>
              <w:t>betaraflar</w:t>
            </w:r>
          </w:p>
        </w:tc>
      </w:tr>
      <w:tr w:rsidR="00214FD3" w:rsidRPr="002422E2" w14:paraId="40A91D29" w14:textId="77777777" w:rsidTr="00751406">
        <w:trPr>
          <w:trHeight w:val="170"/>
        </w:trPr>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4DD52454" w14:textId="77777777" w:rsidR="00214FD3" w:rsidRPr="002422E2"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08" w:type="pct"/>
            <w:gridSpan w:val="2"/>
            <w:vMerge/>
            <w:tcBorders>
              <w:top w:val="single" w:sz="6" w:space="0" w:color="auto"/>
              <w:left w:val="single" w:sz="6" w:space="0" w:color="auto"/>
              <w:bottom w:val="single" w:sz="6" w:space="0" w:color="auto"/>
              <w:right w:val="single" w:sz="6" w:space="0" w:color="auto"/>
            </w:tcBorders>
            <w:shd w:val="clear" w:color="auto" w:fill="FFFFFF"/>
          </w:tcPr>
          <w:p w14:paraId="04DF88C8" w14:textId="77777777" w:rsidR="00214FD3" w:rsidRPr="002422E2"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1438" w:type="pct"/>
            <w:gridSpan w:val="4"/>
            <w:vMerge/>
            <w:tcBorders>
              <w:top w:val="single" w:sz="6" w:space="0" w:color="auto"/>
              <w:left w:val="single" w:sz="6" w:space="0" w:color="auto"/>
              <w:bottom w:val="single" w:sz="6" w:space="0" w:color="auto"/>
              <w:right w:val="single" w:sz="6" w:space="0" w:color="auto"/>
            </w:tcBorders>
            <w:shd w:val="clear" w:color="auto" w:fill="FFFFFF"/>
          </w:tcPr>
          <w:p w14:paraId="0E8F011B" w14:textId="77777777" w:rsidR="00214FD3" w:rsidRPr="002422E2"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301" w:type="pct"/>
            <w:gridSpan w:val="2"/>
            <w:tcBorders>
              <w:top w:val="single" w:sz="6" w:space="0" w:color="auto"/>
              <w:left w:val="single" w:sz="6" w:space="0" w:color="auto"/>
              <w:bottom w:val="single" w:sz="6" w:space="0" w:color="auto"/>
              <w:right w:val="single" w:sz="6" w:space="0" w:color="auto"/>
            </w:tcBorders>
            <w:shd w:val="clear" w:color="auto" w:fill="FFFFFF"/>
          </w:tcPr>
          <w:p w14:paraId="1F2A0EE0"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2422E2">
              <w:rPr>
                <w:rFonts w:ascii="Times New Roman" w:hAnsi="Times New Roman" w:cs="Times New Roman"/>
                <w:b/>
                <w:bCs/>
                <w:noProof/>
                <w:sz w:val="20"/>
                <w:szCs w:val="20"/>
              </w:rPr>
              <w:t>%</w:t>
            </w:r>
          </w:p>
        </w:tc>
        <w:tc>
          <w:tcPr>
            <w:tcW w:w="660" w:type="pct"/>
            <w:gridSpan w:val="2"/>
            <w:tcBorders>
              <w:top w:val="single" w:sz="6" w:space="0" w:color="auto"/>
              <w:left w:val="single" w:sz="6" w:space="0" w:color="auto"/>
              <w:bottom w:val="single" w:sz="6" w:space="0" w:color="auto"/>
              <w:right w:val="single" w:sz="6" w:space="0" w:color="auto"/>
            </w:tcBorders>
            <w:shd w:val="clear" w:color="auto" w:fill="FFFFFF"/>
          </w:tcPr>
          <w:p w14:paraId="2B896558"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2422E2">
              <w:rPr>
                <w:rFonts w:ascii="Times New Roman" w:hAnsi="Times New Roman" w:cs="Times New Roman"/>
                <w:b/>
                <w:bCs/>
                <w:noProof/>
                <w:sz w:val="20"/>
                <w:szCs w:val="20"/>
              </w:rPr>
              <w:t>soni</w:t>
            </w:r>
          </w:p>
        </w:tc>
        <w:tc>
          <w:tcPr>
            <w:tcW w:w="335" w:type="pct"/>
            <w:gridSpan w:val="2"/>
            <w:tcBorders>
              <w:top w:val="single" w:sz="6" w:space="0" w:color="auto"/>
              <w:left w:val="single" w:sz="6" w:space="0" w:color="auto"/>
              <w:bottom w:val="single" w:sz="6" w:space="0" w:color="auto"/>
              <w:right w:val="single" w:sz="6" w:space="0" w:color="auto"/>
            </w:tcBorders>
            <w:shd w:val="clear" w:color="auto" w:fill="FFFFFF"/>
          </w:tcPr>
          <w:p w14:paraId="51019CC3"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2422E2">
              <w:rPr>
                <w:rFonts w:ascii="Times New Roman" w:hAnsi="Times New Roman" w:cs="Times New Roman"/>
                <w:b/>
                <w:bCs/>
                <w:noProof/>
                <w:sz w:val="20"/>
                <w:szCs w:val="20"/>
              </w:rPr>
              <w:t>%</w:t>
            </w:r>
          </w:p>
          <w:p w14:paraId="45E7BCBB" w14:textId="77777777" w:rsidR="00214FD3" w:rsidRPr="002422E2" w:rsidRDefault="00214FD3" w:rsidP="00751406">
            <w:pPr>
              <w:autoSpaceDE w:val="0"/>
              <w:autoSpaceDN w:val="0"/>
              <w:adjustRightInd w:val="0"/>
              <w:spacing w:after="0" w:line="240" w:lineRule="auto"/>
              <w:jc w:val="center"/>
              <w:rPr>
                <w:rFonts w:ascii="Virtec Times New Roman Uz" w:hAnsi="Virtec Times New Roman Uz" w:cs="Virtec Times New Roman Uz"/>
                <w:noProof/>
                <w:sz w:val="24"/>
                <w:szCs w:val="24"/>
              </w:rPr>
            </w:pPr>
          </w:p>
        </w:tc>
        <w:tc>
          <w:tcPr>
            <w:tcW w:w="869" w:type="pct"/>
            <w:gridSpan w:val="4"/>
            <w:tcBorders>
              <w:top w:val="single" w:sz="6" w:space="0" w:color="auto"/>
              <w:left w:val="single" w:sz="6" w:space="0" w:color="auto"/>
              <w:bottom w:val="single" w:sz="6" w:space="0" w:color="auto"/>
              <w:right w:val="single" w:sz="6" w:space="0" w:color="auto"/>
            </w:tcBorders>
            <w:shd w:val="clear" w:color="auto" w:fill="FFFFFF"/>
          </w:tcPr>
          <w:p w14:paraId="66402E3E"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2422E2">
              <w:rPr>
                <w:rFonts w:ascii="Times New Roman" w:hAnsi="Times New Roman" w:cs="Times New Roman"/>
                <w:b/>
                <w:bCs/>
                <w:noProof/>
                <w:sz w:val="20"/>
                <w:szCs w:val="20"/>
              </w:rPr>
              <w:t>soni</w:t>
            </w:r>
          </w:p>
        </w:tc>
        <w:tc>
          <w:tcPr>
            <w:tcW w:w="341" w:type="pct"/>
            <w:gridSpan w:val="2"/>
            <w:tcBorders>
              <w:top w:val="single" w:sz="6" w:space="0" w:color="auto"/>
              <w:left w:val="single" w:sz="6" w:space="0" w:color="auto"/>
              <w:bottom w:val="single" w:sz="6" w:space="0" w:color="auto"/>
              <w:right w:val="single" w:sz="6" w:space="0" w:color="auto"/>
            </w:tcBorders>
            <w:shd w:val="clear" w:color="auto" w:fill="FFFFFF"/>
          </w:tcPr>
          <w:p w14:paraId="473AF855"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2422E2">
              <w:rPr>
                <w:rFonts w:ascii="Times New Roman" w:hAnsi="Times New Roman" w:cs="Times New Roman"/>
                <w:b/>
                <w:bCs/>
                <w:noProof/>
                <w:sz w:val="20"/>
                <w:szCs w:val="20"/>
              </w:rPr>
              <w:t>%</w:t>
            </w:r>
          </w:p>
        </w:tc>
        <w:tc>
          <w:tcPr>
            <w:tcW w:w="597" w:type="pct"/>
            <w:gridSpan w:val="3"/>
            <w:tcBorders>
              <w:top w:val="single" w:sz="6" w:space="0" w:color="auto"/>
              <w:left w:val="single" w:sz="6" w:space="0" w:color="auto"/>
              <w:bottom w:val="single" w:sz="6" w:space="0" w:color="auto"/>
              <w:right w:val="single" w:sz="6" w:space="0" w:color="auto"/>
            </w:tcBorders>
            <w:shd w:val="clear" w:color="auto" w:fill="FFFFFF"/>
          </w:tcPr>
          <w:p w14:paraId="3C55BFBA"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2422E2">
              <w:rPr>
                <w:rFonts w:ascii="Times New Roman" w:hAnsi="Times New Roman" w:cs="Times New Roman"/>
                <w:b/>
                <w:bCs/>
                <w:noProof/>
                <w:sz w:val="20"/>
                <w:szCs w:val="20"/>
              </w:rPr>
              <w:t>soni</w:t>
            </w:r>
          </w:p>
        </w:tc>
      </w:tr>
      <w:tr w:rsidR="00214FD3" w:rsidRPr="002422E2" w14:paraId="720D8940"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32D07886" w14:textId="77777777" w:rsidR="00214FD3" w:rsidRPr="002422E2"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tcPr>
          <w:p w14:paraId="02AC833A"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p>
          <w:p w14:paraId="2F32F3AE"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noProof/>
                <w:sz w:val="20"/>
                <w:szCs w:val="20"/>
              </w:rPr>
            </w:pPr>
            <w:r w:rsidRPr="002422E2">
              <w:rPr>
                <w:rFonts w:ascii="Times New Roman" w:hAnsi="Times New Roman" w:cs="Times New Roman"/>
                <w:noProof/>
                <w:sz w:val="20"/>
                <w:szCs w:val="20"/>
              </w:rPr>
              <w:t>1.</w:t>
            </w:r>
          </w:p>
          <w:p w14:paraId="50BB291D" w14:textId="77777777" w:rsidR="00214FD3" w:rsidRPr="002422E2" w:rsidRDefault="00214FD3" w:rsidP="00751406">
            <w:pPr>
              <w:autoSpaceDE w:val="0"/>
              <w:autoSpaceDN w:val="0"/>
              <w:adjustRightInd w:val="0"/>
              <w:spacing w:after="0" w:line="240" w:lineRule="auto"/>
              <w:jc w:val="center"/>
              <w:rPr>
                <w:rFonts w:ascii="Virtec Times New Roman Uz" w:hAnsi="Virtec Times New Roman Uz" w:cs="Virtec Times New Roman Uz"/>
                <w:noProof/>
                <w:sz w:val="24"/>
                <w:szCs w:val="24"/>
              </w:rPr>
            </w:pPr>
          </w:p>
        </w:tc>
        <w:tc>
          <w:tcPr>
            <w:tcW w:w="1438"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37251248" w14:textId="797D75ED" w:rsidR="00214FD3" w:rsidRPr="002422E2" w:rsidRDefault="00242ED1" w:rsidP="00751406">
            <w:pPr>
              <w:tabs>
                <w:tab w:val="left" w:pos="993"/>
              </w:tabs>
              <w:spacing w:after="0" w:line="240" w:lineRule="auto"/>
              <w:jc w:val="center"/>
              <w:rPr>
                <w:rFonts w:ascii="Times New Roman" w:hAnsi="Times New Roman" w:cs="Times New Roman"/>
                <w:noProof/>
                <w:sz w:val="18"/>
                <w:szCs w:val="18"/>
                <w:lang w:val="uz-Cyrl-UZ"/>
              </w:rPr>
            </w:pPr>
            <w:r w:rsidRPr="002422E2">
              <w:rPr>
                <w:rFonts w:ascii="Times New Roman" w:hAnsi="Times New Roman" w:cs="Times New Roman"/>
                <w:noProof/>
                <w:sz w:val="18"/>
                <w:szCs w:val="18"/>
                <w:lang w:val="uz-Cyrl-UZ"/>
              </w:rPr>
              <w:t>“Turonbank” ATBning ustav kapitalini koʻpaytirish uchun qoʻshimcha (28-emissiya) aksiyalarini chiqarish va joylashtirish tartibi va shartlari tasdiqlash toʻgʻrisida.</w:t>
            </w:r>
          </w:p>
        </w:tc>
        <w:tc>
          <w:tcPr>
            <w:tcW w:w="30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43B1858"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noProof/>
                <w:sz w:val="18"/>
                <w:szCs w:val="18"/>
                <w:lang w:val="uz-Cyrl-UZ"/>
              </w:rPr>
            </w:pPr>
            <w:r w:rsidRPr="002422E2">
              <w:rPr>
                <w:rFonts w:ascii="Times New Roman" w:hAnsi="Times New Roman" w:cs="Times New Roman"/>
                <w:noProof/>
                <w:sz w:val="18"/>
                <w:szCs w:val="18"/>
              </w:rPr>
              <w:t>100</w:t>
            </w:r>
          </w:p>
        </w:tc>
        <w:tc>
          <w:tcPr>
            <w:tcW w:w="66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A21A6B0" w14:textId="7AFBE645" w:rsidR="00214FD3" w:rsidRPr="002422E2" w:rsidRDefault="00242ED1" w:rsidP="00751406">
            <w:pPr>
              <w:spacing w:after="0" w:line="240" w:lineRule="auto"/>
              <w:jc w:val="center"/>
              <w:rPr>
                <w:rFonts w:ascii="Times New Roman" w:hAnsi="Times New Roman" w:cs="Times New Roman"/>
                <w:noProof/>
                <w:sz w:val="18"/>
                <w:szCs w:val="18"/>
                <w:highlight w:val="yellow"/>
                <w:lang w:val="en-US"/>
              </w:rPr>
            </w:pPr>
            <w:r w:rsidRPr="002422E2">
              <w:rPr>
                <w:rFonts w:ascii="Times New Roman" w:hAnsi="Times New Roman" w:cs="Times New Roman"/>
                <w:noProof/>
                <w:sz w:val="18"/>
                <w:szCs w:val="18"/>
                <w:lang w:val="en-US"/>
              </w:rPr>
              <w:t>9</w:t>
            </w:r>
          </w:p>
        </w:tc>
        <w:tc>
          <w:tcPr>
            <w:tcW w:w="33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80462B0"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noProof/>
                <w:sz w:val="18"/>
                <w:szCs w:val="18"/>
              </w:rPr>
            </w:pPr>
            <w:r w:rsidRPr="002422E2">
              <w:rPr>
                <w:rFonts w:ascii="Times New Roman" w:hAnsi="Times New Roman" w:cs="Times New Roman"/>
                <w:noProof/>
                <w:sz w:val="18"/>
                <w:szCs w:val="18"/>
              </w:rPr>
              <w:t>0</w:t>
            </w:r>
          </w:p>
        </w:tc>
        <w:tc>
          <w:tcPr>
            <w:tcW w:w="869"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6B4ACEFB"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noProof/>
                <w:sz w:val="18"/>
                <w:szCs w:val="18"/>
              </w:rPr>
            </w:pPr>
            <w:r w:rsidRPr="002422E2">
              <w:rPr>
                <w:rFonts w:ascii="Times New Roman" w:hAnsi="Times New Roman" w:cs="Times New Roman"/>
                <w:noProof/>
                <w:sz w:val="18"/>
                <w:szCs w:val="18"/>
              </w:rPr>
              <w:t>0</w:t>
            </w:r>
          </w:p>
        </w:tc>
        <w:tc>
          <w:tcPr>
            <w:tcW w:w="34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FF3533E"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noProof/>
                <w:sz w:val="18"/>
                <w:szCs w:val="18"/>
              </w:rPr>
            </w:pPr>
            <w:r w:rsidRPr="002422E2">
              <w:rPr>
                <w:rFonts w:ascii="Times New Roman" w:hAnsi="Times New Roman" w:cs="Times New Roman"/>
                <w:noProof/>
                <w:sz w:val="18"/>
                <w:szCs w:val="18"/>
              </w:rPr>
              <w:t>0</w:t>
            </w:r>
          </w:p>
        </w:tc>
        <w:tc>
          <w:tcPr>
            <w:tcW w:w="59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24CD4645" w14:textId="77777777" w:rsidR="00214FD3" w:rsidRPr="002422E2" w:rsidRDefault="00214FD3" w:rsidP="00751406">
            <w:pPr>
              <w:tabs>
                <w:tab w:val="left" w:pos="993"/>
              </w:tabs>
              <w:spacing w:after="0" w:line="240" w:lineRule="auto"/>
              <w:jc w:val="center"/>
              <w:rPr>
                <w:rFonts w:ascii="Times New Roman" w:hAnsi="Times New Roman" w:cs="Times New Roman"/>
                <w:noProof/>
                <w:sz w:val="18"/>
                <w:szCs w:val="18"/>
                <w:lang w:val="uz-Cyrl-UZ"/>
              </w:rPr>
            </w:pPr>
            <w:r w:rsidRPr="002422E2">
              <w:rPr>
                <w:rFonts w:ascii="Times New Roman" w:hAnsi="Times New Roman" w:cs="Times New Roman"/>
                <w:noProof/>
                <w:sz w:val="18"/>
                <w:szCs w:val="18"/>
              </w:rPr>
              <w:t>0</w:t>
            </w:r>
          </w:p>
        </w:tc>
      </w:tr>
      <w:tr w:rsidR="00214FD3" w:rsidRPr="002422E2" w14:paraId="5F60027B"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0C574155" w14:textId="77777777" w:rsidR="00214FD3" w:rsidRPr="002422E2"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tcPr>
          <w:p w14:paraId="0A720EB5"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p>
          <w:p w14:paraId="54AAEB67"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noProof/>
                <w:sz w:val="20"/>
                <w:szCs w:val="20"/>
                <w:lang w:val="uz-Cyrl-UZ"/>
              </w:rPr>
            </w:pPr>
            <w:r w:rsidRPr="002422E2">
              <w:rPr>
                <w:rFonts w:ascii="Times New Roman" w:hAnsi="Times New Roman" w:cs="Times New Roman"/>
                <w:noProof/>
                <w:sz w:val="20"/>
                <w:szCs w:val="20"/>
                <w:lang w:val="uz-Cyrl-UZ"/>
              </w:rPr>
              <w:t>2.</w:t>
            </w:r>
          </w:p>
        </w:tc>
        <w:tc>
          <w:tcPr>
            <w:tcW w:w="1438"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3C15AA5B" w14:textId="6592CDC5" w:rsidR="00214FD3" w:rsidRPr="002422E2" w:rsidRDefault="00242ED1" w:rsidP="00751406">
            <w:pPr>
              <w:tabs>
                <w:tab w:val="left" w:pos="993"/>
              </w:tabs>
              <w:spacing w:after="0" w:line="240" w:lineRule="auto"/>
              <w:jc w:val="center"/>
              <w:rPr>
                <w:rFonts w:ascii="Times New Roman" w:hAnsi="Times New Roman" w:cs="Times New Roman"/>
                <w:noProof/>
                <w:sz w:val="18"/>
                <w:szCs w:val="18"/>
                <w:lang w:val="uz-Cyrl-UZ"/>
              </w:rPr>
            </w:pPr>
            <w:r w:rsidRPr="002422E2">
              <w:rPr>
                <w:rFonts w:ascii="Times New Roman" w:hAnsi="Times New Roman" w:cs="Times New Roman"/>
                <w:noProof/>
                <w:sz w:val="18"/>
                <w:szCs w:val="18"/>
                <w:lang w:val="uz-Cyrl-UZ"/>
              </w:rPr>
              <w:t>“Turonbank” ATBning qoʻshimcha aksiyalar chiqarilishi toʻgʻrisidagi Qarorini tasdiqlash toʻgʻrisida.</w:t>
            </w:r>
          </w:p>
        </w:tc>
        <w:tc>
          <w:tcPr>
            <w:tcW w:w="30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6353A07"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noProof/>
                <w:sz w:val="18"/>
                <w:szCs w:val="18"/>
                <w:lang w:val="uz-Cyrl-UZ"/>
              </w:rPr>
            </w:pPr>
            <w:r w:rsidRPr="002422E2">
              <w:rPr>
                <w:rFonts w:ascii="Times New Roman" w:hAnsi="Times New Roman" w:cs="Times New Roman"/>
                <w:noProof/>
                <w:sz w:val="18"/>
                <w:szCs w:val="18"/>
              </w:rPr>
              <w:t>100</w:t>
            </w:r>
          </w:p>
        </w:tc>
        <w:tc>
          <w:tcPr>
            <w:tcW w:w="66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2FFF7A2" w14:textId="09459A18" w:rsidR="00214FD3" w:rsidRPr="002422E2" w:rsidRDefault="00242ED1" w:rsidP="00751406">
            <w:pPr>
              <w:spacing w:after="0" w:line="240" w:lineRule="auto"/>
              <w:jc w:val="center"/>
              <w:rPr>
                <w:rFonts w:ascii="Times New Roman" w:hAnsi="Times New Roman" w:cs="Times New Roman"/>
                <w:noProof/>
                <w:sz w:val="18"/>
                <w:szCs w:val="18"/>
                <w:highlight w:val="yellow"/>
                <w:lang w:val="en-US"/>
              </w:rPr>
            </w:pPr>
            <w:r w:rsidRPr="002422E2">
              <w:rPr>
                <w:rFonts w:ascii="Times New Roman" w:hAnsi="Times New Roman" w:cs="Times New Roman"/>
                <w:noProof/>
                <w:sz w:val="18"/>
                <w:szCs w:val="18"/>
                <w:lang w:val="en-US"/>
              </w:rPr>
              <w:t>9</w:t>
            </w:r>
          </w:p>
        </w:tc>
        <w:tc>
          <w:tcPr>
            <w:tcW w:w="33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0CBDA92"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2422E2">
              <w:rPr>
                <w:rFonts w:ascii="Times New Roman" w:hAnsi="Times New Roman" w:cs="Times New Roman"/>
                <w:noProof/>
                <w:sz w:val="18"/>
                <w:szCs w:val="18"/>
              </w:rPr>
              <w:t>0</w:t>
            </w:r>
          </w:p>
        </w:tc>
        <w:tc>
          <w:tcPr>
            <w:tcW w:w="869"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778CC8E9"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2422E2">
              <w:rPr>
                <w:rFonts w:ascii="Times New Roman" w:hAnsi="Times New Roman" w:cs="Times New Roman"/>
                <w:noProof/>
                <w:sz w:val="18"/>
                <w:szCs w:val="18"/>
              </w:rPr>
              <w:t>0</w:t>
            </w:r>
          </w:p>
        </w:tc>
        <w:tc>
          <w:tcPr>
            <w:tcW w:w="34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F04837C"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noProof/>
                <w:sz w:val="18"/>
                <w:szCs w:val="18"/>
                <w:highlight w:val="yellow"/>
              </w:rPr>
            </w:pPr>
            <w:r w:rsidRPr="002422E2">
              <w:rPr>
                <w:rFonts w:ascii="Times New Roman" w:hAnsi="Times New Roman" w:cs="Times New Roman"/>
                <w:noProof/>
                <w:sz w:val="18"/>
                <w:szCs w:val="18"/>
              </w:rPr>
              <w:t>0</w:t>
            </w:r>
          </w:p>
        </w:tc>
        <w:tc>
          <w:tcPr>
            <w:tcW w:w="59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1B351B2B" w14:textId="77777777" w:rsidR="00214FD3" w:rsidRPr="002422E2" w:rsidRDefault="00214FD3" w:rsidP="00751406">
            <w:pPr>
              <w:tabs>
                <w:tab w:val="left" w:pos="993"/>
              </w:tabs>
              <w:spacing w:after="0" w:line="240" w:lineRule="auto"/>
              <w:jc w:val="center"/>
              <w:rPr>
                <w:rFonts w:ascii="Times New Roman" w:hAnsi="Times New Roman" w:cs="Times New Roman"/>
                <w:noProof/>
                <w:sz w:val="18"/>
                <w:szCs w:val="18"/>
                <w:highlight w:val="yellow"/>
                <w:lang w:val="uz-Cyrl-UZ"/>
              </w:rPr>
            </w:pPr>
            <w:r w:rsidRPr="002422E2">
              <w:rPr>
                <w:rFonts w:ascii="Times New Roman" w:hAnsi="Times New Roman" w:cs="Times New Roman"/>
                <w:noProof/>
                <w:sz w:val="18"/>
                <w:szCs w:val="18"/>
              </w:rPr>
              <w:t>0</w:t>
            </w:r>
          </w:p>
        </w:tc>
      </w:tr>
      <w:tr w:rsidR="00214FD3" w:rsidRPr="008E24FE" w14:paraId="2105D5E9"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07DF3D67" w14:textId="77777777" w:rsidR="00214FD3" w:rsidRPr="002422E2"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4749" w:type="pct"/>
            <w:gridSpan w:val="21"/>
            <w:tcBorders>
              <w:top w:val="single" w:sz="6" w:space="0" w:color="auto"/>
              <w:left w:val="single" w:sz="6" w:space="0" w:color="auto"/>
              <w:bottom w:val="single" w:sz="6" w:space="0" w:color="auto"/>
              <w:right w:val="single" w:sz="6" w:space="0" w:color="auto"/>
            </w:tcBorders>
            <w:shd w:val="clear" w:color="auto" w:fill="FFFFFF"/>
          </w:tcPr>
          <w:p w14:paraId="1A434048" w14:textId="77777777" w:rsidR="00214FD3" w:rsidRPr="002422E2" w:rsidRDefault="00214FD3" w:rsidP="00751406">
            <w:pPr>
              <w:autoSpaceDE w:val="0"/>
              <w:autoSpaceDN w:val="0"/>
              <w:adjustRightInd w:val="0"/>
              <w:spacing w:after="0" w:line="240" w:lineRule="auto"/>
              <w:ind w:left="225"/>
              <w:rPr>
                <w:rFonts w:ascii="Times New Roman" w:hAnsi="Times New Roman" w:cs="Times New Roman"/>
                <w:b/>
                <w:noProof/>
                <w:sz w:val="20"/>
                <w:szCs w:val="20"/>
                <w:lang w:val="uz-Cyrl-UZ"/>
              </w:rPr>
            </w:pPr>
            <w:r w:rsidRPr="002422E2">
              <w:rPr>
                <w:rFonts w:ascii="Times New Roman" w:hAnsi="Times New Roman" w:cs="Times New Roman"/>
                <w:b/>
                <w:noProof/>
                <w:sz w:val="20"/>
                <w:szCs w:val="20"/>
                <w:lang w:val="uz-Cyrl-UZ"/>
              </w:rPr>
              <w:t>Umumiy yigʻilish tomonidan qabul qilingan qarorlarning toʻliq bayoni:</w:t>
            </w:r>
          </w:p>
        </w:tc>
      </w:tr>
      <w:tr w:rsidR="00214FD3" w:rsidRPr="002422E2" w14:paraId="0C68D659" w14:textId="77777777" w:rsidTr="007B250C">
        <w:trPr>
          <w:trHeight w:val="544"/>
        </w:trPr>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77EC179E" w14:textId="77777777" w:rsidR="00214FD3" w:rsidRPr="002422E2"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7530FA5" w14:textId="77777777" w:rsidR="00214FD3" w:rsidRPr="002422E2" w:rsidRDefault="00214FD3" w:rsidP="00887BA5">
            <w:pPr>
              <w:autoSpaceDE w:val="0"/>
              <w:autoSpaceDN w:val="0"/>
              <w:adjustRightInd w:val="0"/>
              <w:spacing w:after="0" w:line="240" w:lineRule="auto"/>
              <w:jc w:val="center"/>
              <w:rPr>
                <w:rFonts w:ascii="Times New Roman" w:hAnsi="Times New Roman" w:cs="Times New Roman"/>
                <w:noProof/>
                <w:sz w:val="18"/>
                <w:szCs w:val="18"/>
                <w:lang w:val="uz-Cyrl-UZ"/>
              </w:rPr>
            </w:pPr>
          </w:p>
          <w:p w14:paraId="088C018A" w14:textId="77777777" w:rsidR="00214FD3" w:rsidRPr="002422E2" w:rsidRDefault="00214FD3" w:rsidP="00887BA5">
            <w:pPr>
              <w:autoSpaceDE w:val="0"/>
              <w:autoSpaceDN w:val="0"/>
              <w:adjustRightInd w:val="0"/>
              <w:spacing w:after="0" w:line="240" w:lineRule="auto"/>
              <w:jc w:val="center"/>
              <w:rPr>
                <w:rFonts w:ascii="Times New Roman" w:hAnsi="Times New Roman" w:cs="Times New Roman"/>
                <w:noProof/>
                <w:sz w:val="18"/>
                <w:szCs w:val="18"/>
                <w:lang w:val="uz-Cyrl-UZ"/>
              </w:rPr>
            </w:pPr>
          </w:p>
          <w:p w14:paraId="7E23C161" w14:textId="77777777" w:rsidR="00214FD3" w:rsidRPr="002422E2" w:rsidRDefault="00214FD3" w:rsidP="00887BA5">
            <w:pPr>
              <w:autoSpaceDE w:val="0"/>
              <w:autoSpaceDN w:val="0"/>
              <w:adjustRightInd w:val="0"/>
              <w:spacing w:after="0" w:line="240" w:lineRule="auto"/>
              <w:jc w:val="center"/>
              <w:rPr>
                <w:rFonts w:ascii="Times New Roman" w:hAnsi="Times New Roman" w:cs="Times New Roman"/>
                <w:noProof/>
                <w:sz w:val="18"/>
                <w:szCs w:val="18"/>
              </w:rPr>
            </w:pPr>
            <w:r w:rsidRPr="002422E2">
              <w:rPr>
                <w:rFonts w:ascii="Times New Roman" w:hAnsi="Times New Roman" w:cs="Times New Roman"/>
                <w:noProof/>
                <w:sz w:val="18"/>
                <w:szCs w:val="18"/>
              </w:rPr>
              <w:t>1.</w:t>
            </w:r>
          </w:p>
          <w:p w14:paraId="3CBE938F" w14:textId="77777777" w:rsidR="00214FD3" w:rsidRPr="002422E2" w:rsidRDefault="00214FD3" w:rsidP="00887BA5">
            <w:pPr>
              <w:autoSpaceDE w:val="0"/>
              <w:autoSpaceDN w:val="0"/>
              <w:adjustRightInd w:val="0"/>
              <w:spacing w:after="0" w:line="240" w:lineRule="auto"/>
              <w:jc w:val="center"/>
              <w:rPr>
                <w:rFonts w:ascii="Virtec Times New Roman Uz" w:hAnsi="Virtec Times New Roman Uz" w:cs="Virtec Times New Roman Uz"/>
                <w:noProof/>
                <w:sz w:val="18"/>
                <w:szCs w:val="18"/>
              </w:rPr>
            </w:pPr>
          </w:p>
        </w:tc>
        <w:tc>
          <w:tcPr>
            <w:tcW w:w="4541" w:type="pct"/>
            <w:gridSpan w:val="19"/>
            <w:tcBorders>
              <w:top w:val="single" w:sz="6" w:space="0" w:color="auto"/>
              <w:left w:val="single" w:sz="6" w:space="0" w:color="auto"/>
              <w:bottom w:val="single" w:sz="6" w:space="0" w:color="auto"/>
              <w:right w:val="single" w:sz="6" w:space="0" w:color="auto"/>
            </w:tcBorders>
            <w:shd w:val="clear" w:color="auto" w:fill="FFFFFF"/>
            <w:vAlign w:val="center"/>
          </w:tcPr>
          <w:p w14:paraId="088FB6EA" w14:textId="77F7E36B" w:rsidR="00214FD3" w:rsidRPr="002422E2" w:rsidRDefault="007B250C" w:rsidP="00887BA5">
            <w:pPr>
              <w:spacing w:after="0" w:line="264" w:lineRule="auto"/>
              <w:jc w:val="both"/>
              <w:rPr>
                <w:noProof/>
                <w:lang w:val="uz-Cyrl-UZ"/>
              </w:rPr>
            </w:pPr>
            <w:r w:rsidRPr="002422E2">
              <w:rPr>
                <w:rFonts w:ascii="Times New Roman" w:hAnsi="Times New Roman" w:cs="Times New Roman"/>
                <w:noProof/>
                <w:sz w:val="18"/>
                <w:szCs w:val="18"/>
                <w:lang w:val="uz-Cyrl-UZ"/>
              </w:rPr>
              <w:t>Majlis kun tartibidagi masala yuzasidan bank Kuzatuv Kengashi Raisining axboroti maʼlumot uchun hamda Oʻzbekiston Respublikasi Vazirlar Mahkamasining 2025-yil 1-martdagi tegishli Farmoyishi ijro uchun qabul qilinsin.</w:t>
            </w:r>
          </w:p>
        </w:tc>
      </w:tr>
      <w:tr w:rsidR="00214FD3" w:rsidRPr="002422E2" w14:paraId="7C5A5B08" w14:textId="77777777" w:rsidTr="00887BA5">
        <w:trPr>
          <w:trHeight w:val="479"/>
        </w:trPr>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2CF3D5AC" w14:textId="77777777" w:rsidR="00214FD3" w:rsidRPr="002422E2"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158E9F3" w14:textId="77777777" w:rsidR="00214FD3" w:rsidRPr="002422E2" w:rsidRDefault="00214FD3" w:rsidP="00887BA5">
            <w:pPr>
              <w:autoSpaceDE w:val="0"/>
              <w:autoSpaceDN w:val="0"/>
              <w:adjustRightInd w:val="0"/>
              <w:spacing w:after="0" w:line="240" w:lineRule="auto"/>
              <w:jc w:val="center"/>
              <w:rPr>
                <w:rFonts w:ascii="Times New Roman" w:hAnsi="Times New Roman" w:cs="Times New Roman"/>
                <w:noProof/>
                <w:sz w:val="18"/>
                <w:szCs w:val="18"/>
              </w:rPr>
            </w:pPr>
            <w:r w:rsidRPr="002422E2">
              <w:rPr>
                <w:rFonts w:ascii="Times New Roman" w:hAnsi="Times New Roman" w:cs="Times New Roman"/>
                <w:noProof/>
                <w:sz w:val="18"/>
                <w:szCs w:val="18"/>
              </w:rPr>
              <w:t>2.</w:t>
            </w:r>
          </w:p>
          <w:p w14:paraId="6B13C72C" w14:textId="77777777" w:rsidR="00214FD3" w:rsidRPr="002422E2" w:rsidRDefault="00214FD3" w:rsidP="00887BA5">
            <w:pPr>
              <w:autoSpaceDE w:val="0"/>
              <w:autoSpaceDN w:val="0"/>
              <w:adjustRightInd w:val="0"/>
              <w:spacing w:after="0" w:line="240" w:lineRule="auto"/>
              <w:jc w:val="center"/>
              <w:rPr>
                <w:rFonts w:ascii="Virtec Times New Roman Uz" w:hAnsi="Virtec Times New Roman Uz" w:cs="Virtec Times New Roman Uz"/>
                <w:noProof/>
                <w:sz w:val="18"/>
                <w:szCs w:val="18"/>
              </w:rPr>
            </w:pPr>
          </w:p>
        </w:tc>
        <w:tc>
          <w:tcPr>
            <w:tcW w:w="4541" w:type="pct"/>
            <w:gridSpan w:val="19"/>
            <w:tcBorders>
              <w:top w:val="single" w:sz="6" w:space="0" w:color="auto"/>
              <w:left w:val="single" w:sz="6" w:space="0" w:color="auto"/>
              <w:bottom w:val="single" w:sz="6" w:space="0" w:color="auto"/>
              <w:right w:val="single" w:sz="6" w:space="0" w:color="auto"/>
            </w:tcBorders>
            <w:shd w:val="clear" w:color="auto" w:fill="FFFFFF"/>
            <w:vAlign w:val="center"/>
          </w:tcPr>
          <w:p w14:paraId="70CCD027" w14:textId="5A520B9C" w:rsidR="00214FD3" w:rsidRPr="002422E2" w:rsidRDefault="007B250C" w:rsidP="00751406">
            <w:pPr>
              <w:spacing w:after="0" w:line="264" w:lineRule="auto"/>
              <w:jc w:val="both"/>
              <w:rPr>
                <w:rFonts w:ascii="Times New Roman" w:hAnsi="Times New Roman" w:cs="Times New Roman"/>
                <w:noProof/>
                <w:sz w:val="18"/>
                <w:szCs w:val="18"/>
                <w:lang w:val="uz-Cyrl-UZ"/>
              </w:rPr>
            </w:pPr>
            <w:r w:rsidRPr="002422E2">
              <w:rPr>
                <w:rFonts w:ascii="Times New Roman" w:hAnsi="Times New Roman" w:cs="Times New Roman"/>
                <w:noProof/>
                <w:sz w:val="18"/>
                <w:szCs w:val="18"/>
                <w:lang w:val="uz-Cyrl-UZ"/>
              </w:rPr>
              <w:t>“Turonbank” ATBning nominal qiymati 1 700 (Bir ming yetti yuz) soʻm boʻlgan umumiy hajmi 149 999 999 800 (bir yuz qirq toʻqqiz milliard toʻqqiz yuz toʻqson toʻqqiz million toʻqqiz yuz toʻqson toʻqqiz ming sakkiz yuz) soʻmlik 88 235 294 (sakson sakkiz million ikki yuz oʻttiz besh ming ikki yuz toʻqson toʻrt) dona oddiy qoʻshimcha aksiyalar chiqarish yoʻli bilan ustav kapitali koʻpaytirilsin.</w:t>
            </w:r>
          </w:p>
        </w:tc>
      </w:tr>
      <w:tr w:rsidR="00214FD3" w:rsidRPr="008E24FE" w14:paraId="7F3EB7AA" w14:textId="77777777" w:rsidTr="00887BA5">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31632D48" w14:textId="77777777" w:rsidR="00214FD3" w:rsidRPr="002422E2"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4CCE1DF" w14:textId="77777777" w:rsidR="00214FD3" w:rsidRPr="002422E2" w:rsidRDefault="00214FD3" w:rsidP="00887BA5">
            <w:pPr>
              <w:autoSpaceDE w:val="0"/>
              <w:autoSpaceDN w:val="0"/>
              <w:adjustRightInd w:val="0"/>
              <w:spacing w:after="0" w:line="240" w:lineRule="auto"/>
              <w:jc w:val="center"/>
              <w:rPr>
                <w:rFonts w:ascii="Times New Roman" w:hAnsi="Times New Roman" w:cs="Times New Roman"/>
                <w:noProof/>
                <w:sz w:val="18"/>
                <w:szCs w:val="18"/>
                <w:lang w:val="uz-Cyrl-UZ"/>
              </w:rPr>
            </w:pPr>
            <w:r w:rsidRPr="002422E2">
              <w:rPr>
                <w:rFonts w:ascii="Times New Roman" w:hAnsi="Times New Roman" w:cs="Times New Roman"/>
                <w:noProof/>
                <w:sz w:val="18"/>
                <w:szCs w:val="18"/>
                <w:lang w:val="uz-Cyrl-UZ"/>
              </w:rPr>
              <w:t>3.</w:t>
            </w:r>
          </w:p>
        </w:tc>
        <w:tc>
          <w:tcPr>
            <w:tcW w:w="4541" w:type="pct"/>
            <w:gridSpan w:val="19"/>
            <w:tcBorders>
              <w:top w:val="single" w:sz="6" w:space="0" w:color="auto"/>
              <w:left w:val="single" w:sz="6" w:space="0" w:color="auto"/>
              <w:bottom w:val="single" w:sz="6" w:space="0" w:color="auto"/>
              <w:right w:val="single" w:sz="6" w:space="0" w:color="auto"/>
            </w:tcBorders>
            <w:shd w:val="clear" w:color="auto" w:fill="FFFFFF"/>
          </w:tcPr>
          <w:p w14:paraId="17719052" w14:textId="04D3A05E" w:rsidR="007B250C" w:rsidRPr="002422E2" w:rsidRDefault="007B250C" w:rsidP="00795C0E">
            <w:pPr>
              <w:spacing w:after="0" w:line="264" w:lineRule="auto"/>
              <w:jc w:val="both"/>
              <w:rPr>
                <w:rFonts w:ascii="Times New Roman" w:hAnsi="Times New Roman" w:cs="Times New Roman"/>
                <w:noProof/>
                <w:sz w:val="18"/>
                <w:szCs w:val="18"/>
                <w:lang w:val="uz-Cyrl-UZ"/>
              </w:rPr>
            </w:pPr>
            <w:r w:rsidRPr="002422E2">
              <w:rPr>
                <w:rFonts w:ascii="Times New Roman" w:hAnsi="Times New Roman" w:cs="Times New Roman"/>
                <w:noProof/>
                <w:sz w:val="18"/>
                <w:szCs w:val="18"/>
                <w:lang w:val="uz-Cyrl-UZ"/>
              </w:rPr>
              <w:t>“Turonbank” ATBning qoʻshimcha (28-emissiya) aksiyalarini joylashtirish tartibi va shartlari quyidagicha tasdiqlansin:</w:t>
            </w:r>
          </w:p>
          <w:p w14:paraId="58E5335B" w14:textId="45BBF0AB" w:rsidR="007B250C" w:rsidRPr="002422E2" w:rsidRDefault="007B250C" w:rsidP="00795C0E">
            <w:pPr>
              <w:spacing w:after="0" w:line="264" w:lineRule="auto"/>
              <w:jc w:val="both"/>
              <w:rPr>
                <w:rFonts w:ascii="Times New Roman" w:hAnsi="Times New Roman" w:cs="Times New Roman"/>
                <w:noProof/>
                <w:sz w:val="18"/>
                <w:szCs w:val="18"/>
                <w:lang w:val="uz-Cyrl-UZ"/>
              </w:rPr>
            </w:pPr>
            <w:r w:rsidRPr="002422E2">
              <w:rPr>
                <w:rFonts w:ascii="Times New Roman" w:hAnsi="Times New Roman" w:cs="Times New Roman"/>
                <w:noProof/>
                <w:sz w:val="18"/>
                <w:szCs w:val="18"/>
                <w:lang w:val="uz-Cyrl-UZ"/>
              </w:rPr>
              <w:t>- Ushbu chiqarilayotgan aksiyalar yopiq obuna yoʻli bilan Oʻzbekiston Respublikasi Iqtisodiyot va moliya vazirligiga joylashtiriladi. Bunda, bankning ovoz beruvchi aksiyalar egasi boʻlgan aksiyadorlari chiqarilayotgan aksiyalarni oʻzlariga tegishli boʻlgan shu turdagi aksiyalarga mutanosib ravishda imtiyozli olish huquqiga egalar;</w:t>
            </w:r>
          </w:p>
          <w:p w14:paraId="73B54A7F" w14:textId="560CA4A4" w:rsidR="007B250C" w:rsidRPr="002422E2" w:rsidRDefault="007B250C" w:rsidP="00795C0E">
            <w:pPr>
              <w:spacing w:after="0" w:line="264" w:lineRule="auto"/>
              <w:jc w:val="both"/>
              <w:rPr>
                <w:rFonts w:ascii="Times New Roman" w:hAnsi="Times New Roman" w:cs="Times New Roman"/>
                <w:noProof/>
                <w:sz w:val="18"/>
                <w:szCs w:val="18"/>
                <w:lang w:val="uz-Cyrl-UZ"/>
              </w:rPr>
            </w:pPr>
            <w:r w:rsidRPr="002422E2">
              <w:rPr>
                <w:rFonts w:ascii="Times New Roman" w:hAnsi="Times New Roman" w:cs="Times New Roman"/>
                <w:noProof/>
                <w:sz w:val="18"/>
                <w:szCs w:val="18"/>
                <w:lang w:val="uz-Cyrl-UZ"/>
              </w:rPr>
              <w:t>- ushbu chiqarilayotgan aksiyalar qoʻshimcha aksiyalar chiqarilishi toʻgʻrisidagi qaror davlat roʻyxatidan oʻtgan kundan boshlab bir oy muddat ichida joylashtiriladi;</w:t>
            </w:r>
          </w:p>
          <w:p w14:paraId="1D9560FA" w14:textId="3E14FD39" w:rsidR="007B250C" w:rsidRPr="002422E2" w:rsidRDefault="007B250C" w:rsidP="00795C0E">
            <w:pPr>
              <w:spacing w:after="0" w:line="264" w:lineRule="auto"/>
              <w:jc w:val="both"/>
              <w:rPr>
                <w:rFonts w:ascii="Times New Roman" w:hAnsi="Times New Roman" w:cs="Times New Roman"/>
                <w:noProof/>
                <w:sz w:val="18"/>
                <w:szCs w:val="18"/>
                <w:lang w:val="uz-Cyrl-UZ"/>
              </w:rPr>
            </w:pPr>
            <w:r w:rsidRPr="002422E2">
              <w:rPr>
                <w:rFonts w:ascii="Times New Roman" w:hAnsi="Times New Roman" w:cs="Times New Roman"/>
                <w:noProof/>
                <w:sz w:val="18"/>
                <w:szCs w:val="18"/>
                <w:lang w:val="uz-Cyrl-UZ"/>
              </w:rPr>
              <w:t>- joylashtirishni boshlanish sanasi – ushbu qoʻshimcha aksiyalar chiqarilishi toʻgʻrisidagi qaror davlat roʻyxatidan oʻtganligi toʻgʻrisidagi maʼlumot va qonunchilikda belgilangan tartibda imtiyozli huquqni amal qilish muddati toʻgʻrisidagi bildirishnoma ommaviy axborot vositalarida eʼlon qilingan kundan boshlab 11 (oʻn birinchi) kuni. Agar bu muddat oʻtguniga qadar jamiyatning barcha aksiyadorlaridan imtiyozli huquqdan foydalanish toʻgʻrisida yoki undan foydalanishdan voz kechish haqida yozma ravishda arizalar olingan boʻlsa, joylashtirishni boshlash sanasi oxirgi ariza kelib tushgan kundan boshlab keyingi ish kunidan boshlanadi.</w:t>
            </w:r>
          </w:p>
          <w:p w14:paraId="11BB6B84" w14:textId="46433EC9" w:rsidR="007B250C" w:rsidRPr="002422E2" w:rsidRDefault="007B250C" w:rsidP="00795C0E">
            <w:pPr>
              <w:spacing w:after="0" w:line="264" w:lineRule="auto"/>
              <w:jc w:val="both"/>
              <w:rPr>
                <w:rFonts w:ascii="Times New Roman" w:hAnsi="Times New Roman" w:cs="Times New Roman"/>
                <w:noProof/>
                <w:sz w:val="18"/>
                <w:szCs w:val="18"/>
                <w:lang w:val="uz-Cyrl-UZ"/>
              </w:rPr>
            </w:pPr>
            <w:r w:rsidRPr="002422E2">
              <w:rPr>
                <w:rFonts w:ascii="Times New Roman" w:hAnsi="Times New Roman" w:cs="Times New Roman"/>
                <w:noProof/>
                <w:sz w:val="18"/>
                <w:szCs w:val="18"/>
                <w:lang w:val="uz-Cyrl-UZ"/>
              </w:rPr>
              <w:t>Agar joylashtirish sanasi dam olish kuniga toʻgʻri kelsa, bankning hisob-kitob operatsiyalarini amalga oshirish uchun keyingi birinchi ish kuni joylashtirish sanasi hisoblanadi;</w:t>
            </w:r>
          </w:p>
          <w:p w14:paraId="688B5189" w14:textId="1CCC7F03" w:rsidR="007B250C" w:rsidRPr="002422E2" w:rsidRDefault="007B250C" w:rsidP="00795C0E">
            <w:pPr>
              <w:spacing w:after="0" w:line="264" w:lineRule="auto"/>
              <w:jc w:val="both"/>
              <w:rPr>
                <w:rFonts w:ascii="Times New Roman" w:hAnsi="Times New Roman" w:cs="Times New Roman"/>
                <w:noProof/>
                <w:sz w:val="18"/>
                <w:szCs w:val="18"/>
                <w:lang w:val="uz-Cyrl-UZ"/>
              </w:rPr>
            </w:pPr>
            <w:r w:rsidRPr="002422E2">
              <w:rPr>
                <w:rFonts w:ascii="Times New Roman" w:hAnsi="Times New Roman" w:cs="Times New Roman"/>
                <w:noProof/>
                <w:sz w:val="18"/>
                <w:szCs w:val="18"/>
                <w:lang w:val="uz-Cyrl-UZ"/>
              </w:rPr>
              <w:t>- joylashtirishni tugatish sanasi – ushbu chiqarilishdagi eng oxirgi aksiya joylashgan kun, lekin qoʻshimcha aksiyalar chiqarilishi toʻgʻrisidagi qaror davlat roʻyxatidan oʻtgan kundan bir oydan ortiq boʻlmagan muddatda;</w:t>
            </w:r>
          </w:p>
          <w:p w14:paraId="4B7515DA" w14:textId="6C314F55" w:rsidR="007B250C" w:rsidRPr="002422E2" w:rsidRDefault="007B250C" w:rsidP="00795C0E">
            <w:pPr>
              <w:spacing w:after="0" w:line="264" w:lineRule="auto"/>
              <w:jc w:val="both"/>
              <w:rPr>
                <w:rFonts w:ascii="Times New Roman" w:hAnsi="Times New Roman" w:cs="Times New Roman"/>
                <w:noProof/>
                <w:sz w:val="18"/>
                <w:szCs w:val="18"/>
                <w:lang w:val="uz-Cyrl-UZ"/>
              </w:rPr>
            </w:pPr>
            <w:r w:rsidRPr="002422E2">
              <w:rPr>
                <w:rFonts w:ascii="Times New Roman" w:hAnsi="Times New Roman" w:cs="Times New Roman"/>
                <w:noProof/>
                <w:sz w:val="18"/>
                <w:szCs w:val="18"/>
                <w:lang w:val="uz-Cyrl-UZ"/>
              </w:rPr>
              <w:t>- Aksiyalarni joylashtirish Oʻzbekiston Respublikasining qonun hujjatlarida belgilangan tartibda, uyushmagan (tashkillashtirilmagan) qimmatli qogʻozlar bozorida, fuqarolik-huquqiy bitim tuzish orqali amalga oshiriladi;</w:t>
            </w:r>
          </w:p>
          <w:p w14:paraId="149EF1A5" w14:textId="3ABD6764" w:rsidR="007B250C" w:rsidRPr="002422E2" w:rsidRDefault="007B250C" w:rsidP="00795C0E">
            <w:pPr>
              <w:spacing w:after="0" w:line="264" w:lineRule="auto"/>
              <w:jc w:val="both"/>
              <w:rPr>
                <w:rFonts w:ascii="Times New Roman" w:hAnsi="Times New Roman" w:cs="Times New Roman"/>
                <w:noProof/>
                <w:sz w:val="18"/>
                <w:szCs w:val="18"/>
                <w:lang w:val="uz-Cyrl-UZ"/>
              </w:rPr>
            </w:pPr>
            <w:r w:rsidRPr="002422E2">
              <w:rPr>
                <w:rFonts w:ascii="Times New Roman" w:hAnsi="Times New Roman" w:cs="Times New Roman"/>
                <w:noProof/>
                <w:sz w:val="18"/>
                <w:szCs w:val="18"/>
                <w:lang w:val="uz-Cyrl-UZ"/>
              </w:rPr>
              <w:t>- ushbu chiqarilishdagi aksiyalarni joylashtirish boʻyicha anderrayterlar jalb qilinmaydi;</w:t>
            </w:r>
          </w:p>
          <w:p w14:paraId="60842B0C" w14:textId="3211381D" w:rsidR="007B250C" w:rsidRPr="002422E2" w:rsidRDefault="007B250C" w:rsidP="00795C0E">
            <w:pPr>
              <w:spacing w:after="0" w:line="264" w:lineRule="auto"/>
              <w:jc w:val="both"/>
              <w:rPr>
                <w:rFonts w:ascii="Times New Roman" w:hAnsi="Times New Roman" w:cs="Times New Roman"/>
                <w:noProof/>
                <w:sz w:val="18"/>
                <w:szCs w:val="18"/>
                <w:lang w:val="uz-Cyrl-UZ"/>
              </w:rPr>
            </w:pPr>
            <w:r w:rsidRPr="002422E2">
              <w:rPr>
                <w:rFonts w:ascii="Times New Roman" w:hAnsi="Times New Roman" w:cs="Times New Roman"/>
                <w:noProof/>
                <w:sz w:val="18"/>
                <w:szCs w:val="18"/>
                <w:lang w:val="uz-Cyrl-UZ"/>
              </w:rPr>
              <w:t xml:space="preserve">- bank aksiyalarini olishda imtiyozli huquqga ega aksiyadorlar roʻyxati qimmatli qogʻozlarni chiqarish toʻgʻrisidagi </w:t>
            </w:r>
            <w:r w:rsidRPr="002422E2">
              <w:rPr>
                <w:rFonts w:ascii="Times New Roman" w:hAnsi="Times New Roman" w:cs="Times New Roman"/>
                <w:noProof/>
                <w:sz w:val="18"/>
                <w:szCs w:val="18"/>
                <w:lang w:val="uz-Cyrl-UZ"/>
              </w:rPr>
              <w:lastRenderedPageBreak/>
              <w:t xml:space="preserve">qaror qabul qilingan sanadagi yaʼni 2025-yil </w:t>
            </w:r>
            <w:r w:rsidR="008E24FE" w:rsidRPr="008E24FE">
              <w:rPr>
                <w:rFonts w:ascii="Times New Roman" w:hAnsi="Times New Roman" w:cs="Times New Roman"/>
                <w:noProof/>
                <w:sz w:val="18"/>
                <w:szCs w:val="18"/>
                <w:lang w:val="uz-Cyrl-UZ"/>
              </w:rPr>
              <w:t>31</w:t>
            </w:r>
            <w:r w:rsidRPr="002422E2">
              <w:rPr>
                <w:rFonts w:ascii="Times New Roman" w:hAnsi="Times New Roman" w:cs="Times New Roman"/>
                <w:noProof/>
                <w:sz w:val="18"/>
                <w:szCs w:val="18"/>
                <w:lang w:val="uz-Cyrl-UZ"/>
              </w:rPr>
              <w:t xml:space="preserve"> iyul holatiga shakllantirilgan bank aksiyadorlari reestri maʼlumotlari asosida tuziladi.</w:t>
            </w:r>
          </w:p>
          <w:p w14:paraId="0D83DC36" w14:textId="6116F2EA" w:rsidR="007B250C" w:rsidRPr="002422E2" w:rsidRDefault="007B250C" w:rsidP="00795C0E">
            <w:pPr>
              <w:spacing w:after="0" w:line="264" w:lineRule="auto"/>
              <w:jc w:val="both"/>
              <w:rPr>
                <w:rFonts w:ascii="Times New Roman" w:hAnsi="Times New Roman" w:cs="Times New Roman"/>
                <w:noProof/>
                <w:sz w:val="18"/>
                <w:szCs w:val="18"/>
                <w:lang w:val="uz-Cyrl-UZ"/>
              </w:rPr>
            </w:pPr>
            <w:r w:rsidRPr="002422E2">
              <w:rPr>
                <w:rFonts w:ascii="Times New Roman" w:hAnsi="Times New Roman" w:cs="Times New Roman"/>
                <w:noProof/>
                <w:sz w:val="18"/>
                <w:szCs w:val="18"/>
                <w:lang w:val="uz-Cyrl-UZ"/>
              </w:rPr>
              <w:t>Bank aksiyalarini chiqarish toʻgʻrisidagi qaror davlat roʻyxatidan oʻtkazilgandan soʻng, belgilangan tartibda ommaviy axborot vositalarida eʼlon qilish orqali imtiyozli huquqqa ega boʻlgan oʻz aksiyadorlariga aksiyalarni oʻziga tegishli shu turdagi aksiyalar miqdoriga mutanosib miqdorda sotib olish taklifini bildiradi.</w:t>
            </w:r>
          </w:p>
          <w:p w14:paraId="20E20ED5" w14:textId="4871E661" w:rsidR="007B250C" w:rsidRPr="002422E2" w:rsidRDefault="007B250C" w:rsidP="00795C0E">
            <w:pPr>
              <w:spacing w:after="0" w:line="264" w:lineRule="auto"/>
              <w:jc w:val="both"/>
              <w:rPr>
                <w:rFonts w:ascii="Times New Roman" w:hAnsi="Times New Roman" w:cs="Times New Roman"/>
                <w:noProof/>
                <w:sz w:val="18"/>
                <w:szCs w:val="18"/>
                <w:lang w:val="uz-Cyrl-UZ"/>
              </w:rPr>
            </w:pPr>
            <w:r w:rsidRPr="002422E2">
              <w:rPr>
                <w:rFonts w:ascii="Times New Roman" w:hAnsi="Times New Roman" w:cs="Times New Roman"/>
                <w:noProof/>
                <w:sz w:val="18"/>
                <w:szCs w:val="18"/>
                <w:lang w:val="uz-Cyrl-UZ"/>
              </w:rPr>
              <w:t>Imtiyozli huquqdan foydalanishning amal qilish muddati bildirishnoma eʼlon qilingan kundan boshlab 10 (oʻn) kunni tashkil etadi.</w:t>
            </w:r>
          </w:p>
          <w:p w14:paraId="466FB044" w14:textId="549FFC3E" w:rsidR="007B250C" w:rsidRPr="002422E2" w:rsidRDefault="007B250C" w:rsidP="00795C0E">
            <w:pPr>
              <w:spacing w:after="0" w:line="264" w:lineRule="auto"/>
              <w:jc w:val="both"/>
              <w:rPr>
                <w:rFonts w:ascii="Times New Roman" w:hAnsi="Times New Roman" w:cs="Times New Roman"/>
                <w:noProof/>
                <w:sz w:val="18"/>
                <w:szCs w:val="18"/>
                <w:lang w:val="uz-Cyrl-UZ"/>
              </w:rPr>
            </w:pPr>
            <w:r w:rsidRPr="002422E2">
              <w:rPr>
                <w:rFonts w:ascii="Times New Roman" w:hAnsi="Times New Roman" w:cs="Times New Roman"/>
                <w:noProof/>
                <w:sz w:val="18"/>
                <w:szCs w:val="18"/>
                <w:lang w:val="uz-Cyrl-UZ"/>
              </w:rPr>
              <w:t>Imtiyozli huquqning amal qilish muddatidan avval jamiyatning barcha aksiyadorlaridan imtiyozli huquqdan foydalanish toʻgʻrisida yoki undan foydalanishdan voz kechish haqida yozma ravishda arizalar olingan boʻlsa, tugaydi.</w:t>
            </w:r>
          </w:p>
          <w:p w14:paraId="7289020D" w14:textId="189CAAAC" w:rsidR="007B250C" w:rsidRPr="002422E2" w:rsidRDefault="007B250C" w:rsidP="00795C0E">
            <w:pPr>
              <w:spacing w:after="0" w:line="264" w:lineRule="auto"/>
              <w:jc w:val="both"/>
              <w:rPr>
                <w:rFonts w:ascii="Times New Roman" w:hAnsi="Times New Roman" w:cs="Times New Roman"/>
                <w:noProof/>
                <w:sz w:val="18"/>
                <w:szCs w:val="18"/>
                <w:lang w:val="uz-Cyrl-UZ"/>
              </w:rPr>
            </w:pPr>
            <w:r w:rsidRPr="002422E2">
              <w:rPr>
                <w:rFonts w:ascii="Times New Roman" w:hAnsi="Times New Roman" w:cs="Times New Roman"/>
                <w:noProof/>
                <w:sz w:val="18"/>
                <w:szCs w:val="18"/>
                <w:lang w:val="uz-Cyrl-UZ"/>
              </w:rPr>
              <w:t>Imtiyozli huquqqa ega boʻlgan aksiyador aksiyalarni va aksiyalarga ayirboshlanadigan emissiyaviy qimmatli qogʻozlarni olishi toʻgʻrisida oʻzining ismi-sharifi (nomi) va yashash joyi (joylashgan yeri), oʻzi oladigan emissiyaviy qimmatli qogʻozlarning soni koʻrsatilgan yozma shakldagi arizani va haq toʻlaganlik toʻgʻrisidagi hujjatni bankka yuborish orqali oʻz imtiyozli huquqini toʻliq yoki qisman amalga oshirishga haqli. Bunday ariza mazkur imtiyozli huquqning amal qilish muddati ichida bankka taqdim etilishi kerak.</w:t>
            </w:r>
          </w:p>
          <w:p w14:paraId="37664AFD" w14:textId="4D4C3B49" w:rsidR="007B250C" w:rsidRPr="002422E2" w:rsidRDefault="007B250C" w:rsidP="00795C0E">
            <w:pPr>
              <w:spacing w:after="0" w:line="264" w:lineRule="auto"/>
              <w:jc w:val="both"/>
              <w:rPr>
                <w:rFonts w:ascii="Times New Roman" w:hAnsi="Times New Roman" w:cs="Times New Roman"/>
                <w:noProof/>
                <w:sz w:val="18"/>
                <w:szCs w:val="18"/>
                <w:lang w:val="uz-Cyrl-UZ"/>
              </w:rPr>
            </w:pPr>
            <w:r w:rsidRPr="002422E2">
              <w:rPr>
                <w:rFonts w:ascii="Times New Roman" w:hAnsi="Times New Roman" w:cs="Times New Roman"/>
                <w:noProof/>
                <w:sz w:val="18"/>
                <w:szCs w:val="18"/>
                <w:lang w:val="uz-Cyrl-UZ"/>
              </w:rPr>
              <w:t>Jamiyat imtiyozli huquqning amal qilish muddati tugaguniga qadar aksiyalarni ularni olish boʻyicha imtiyozli huquqqa ega boʻlmagan shaxslarga joylashtirishga haqli emas.</w:t>
            </w:r>
          </w:p>
          <w:p w14:paraId="3F1FACB1" w14:textId="008B3F35" w:rsidR="007B250C" w:rsidRPr="002422E2" w:rsidRDefault="007B250C" w:rsidP="00795C0E">
            <w:pPr>
              <w:spacing w:after="0" w:line="264" w:lineRule="auto"/>
              <w:jc w:val="both"/>
              <w:rPr>
                <w:rFonts w:ascii="Times New Roman" w:hAnsi="Times New Roman" w:cs="Times New Roman"/>
                <w:noProof/>
                <w:sz w:val="18"/>
                <w:szCs w:val="18"/>
                <w:lang w:val="uz-Cyrl-UZ"/>
              </w:rPr>
            </w:pPr>
            <w:r w:rsidRPr="002422E2">
              <w:rPr>
                <w:rFonts w:ascii="Times New Roman" w:hAnsi="Times New Roman" w:cs="Times New Roman"/>
                <w:noProof/>
                <w:sz w:val="18"/>
                <w:szCs w:val="18"/>
                <w:lang w:val="uz-Cyrl-UZ"/>
              </w:rPr>
              <w:t>Imtiyozli huquqning amal qilish muddati tugaganidan keyin qolgan aksiyalar ularni chiqarish toʻgʻrisidagi qarorda belgilangan tartibda jamiyat tomonidan realizatsiya qilinadi.</w:t>
            </w:r>
          </w:p>
          <w:p w14:paraId="13CB21A9" w14:textId="79048601" w:rsidR="007B250C" w:rsidRPr="002422E2" w:rsidRDefault="007B250C" w:rsidP="00795C0E">
            <w:pPr>
              <w:spacing w:after="0" w:line="264" w:lineRule="auto"/>
              <w:jc w:val="both"/>
              <w:rPr>
                <w:rFonts w:ascii="Times New Roman" w:hAnsi="Times New Roman" w:cs="Times New Roman"/>
                <w:noProof/>
                <w:sz w:val="18"/>
                <w:szCs w:val="18"/>
                <w:lang w:val="uz-Cyrl-UZ"/>
              </w:rPr>
            </w:pPr>
            <w:r w:rsidRPr="002422E2">
              <w:rPr>
                <w:rFonts w:ascii="Times New Roman" w:hAnsi="Times New Roman" w:cs="Times New Roman"/>
                <w:noProof/>
                <w:sz w:val="18"/>
                <w:szCs w:val="18"/>
                <w:lang w:val="uz-Cyrl-UZ"/>
              </w:rPr>
              <w:t>Imtiyozli huquqdan boshqa shaxs foydasiga voz kechishga yoʻl qoʻyilmaydi.</w:t>
            </w:r>
          </w:p>
          <w:p w14:paraId="418AC7D8" w14:textId="3D95C595" w:rsidR="007B250C" w:rsidRPr="002422E2" w:rsidRDefault="007B250C" w:rsidP="00795C0E">
            <w:pPr>
              <w:spacing w:after="0" w:line="264" w:lineRule="auto"/>
              <w:jc w:val="both"/>
              <w:rPr>
                <w:rFonts w:ascii="Times New Roman" w:hAnsi="Times New Roman" w:cs="Times New Roman"/>
                <w:noProof/>
                <w:sz w:val="18"/>
                <w:szCs w:val="18"/>
                <w:lang w:val="uz-Cyrl-UZ"/>
              </w:rPr>
            </w:pPr>
            <w:r w:rsidRPr="002422E2">
              <w:rPr>
                <w:rFonts w:ascii="Times New Roman" w:hAnsi="Times New Roman" w:cs="Times New Roman"/>
                <w:noProof/>
                <w:sz w:val="18"/>
                <w:szCs w:val="18"/>
                <w:lang w:val="uz-Cyrl-UZ"/>
              </w:rPr>
              <w:t>- Ushbu chiqarilishdagi aksiyalarni joylashtirish, shu jumladan imtiyozli xuquqqa ega aksiyadorlar oʻrtasida joylashtirish 1 700 (bir ming yetti yuz) soʻmdan amalga oshiriladi;</w:t>
            </w:r>
          </w:p>
          <w:p w14:paraId="12449B91" w14:textId="35C9B5D4" w:rsidR="007B250C" w:rsidRPr="002422E2" w:rsidRDefault="007B250C" w:rsidP="00795C0E">
            <w:pPr>
              <w:spacing w:after="0" w:line="264" w:lineRule="auto"/>
              <w:jc w:val="both"/>
              <w:rPr>
                <w:rFonts w:ascii="Times New Roman" w:hAnsi="Times New Roman" w:cs="Times New Roman"/>
                <w:noProof/>
                <w:sz w:val="18"/>
                <w:szCs w:val="18"/>
                <w:lang w:val="uz-Cyrl-UZ"/>
              </w:rPr>
            </w:pPr>
            <w:r w:rsidRPr="002422E2">
              <w:rPr>
                <w:rFonts w:ascii="Times New Roman" w:hAnsi="Times New Roman" w:cs="Times New Roman"/>
                <w:noProof/>
                <w:sz w:val="18"/>
                <w:szCs w:val="18"/>
                <w:lang w:val="uz-Cyrl-UZ"/>
              </w:rPr>
              <w:t>- aksiyalar uchun toʻlovlar pul mablagʻlari bilan naqd va naqdsiz shaklda Oʻzbekiston Respublikasining milliy valyutasi — soʻmda amalga oshiriladi.</w:t>
            </w:r>
          </w:p>
          <w:p w14:paraId="388B37F1" w14:textId="1651518C" w:rsidR="007B250C" w:rsidRPr="002422E2" w:rsidRDefault="007B250C" w:rsidP="00795C0E">
            <w:pPr>
              <w:spacing w:after="0" w:line="264" w:lineRule="auto"/>
              <w:jc w:val="both"/>
              <w:rPr>
                <w:rFonts w:ascii="Times New Roman" w:hAnsi="Times New Roman" w:cs="Times New Roman"/>
                <w:noProof/>
                <w:sz w:val="18"/>
                <w:szCs w:val="18"/>
                <w:lang w:val="uz-Cyrl-UZ"/>
              </w:rPr>
            </w:pPr>
            <w:r w:rsidRPr="002422E2">
              <w:rPr>
                <w:rFonts w:ascii="Times New Roman" w:hAnsi="Times New Roman" w:cs="Times New Roman"/>
                <w:noProof/>
                <w:sz w:val="18"/>
                <w:szCs w:val="18"/>
                <w:lang w:val="uz-Cyrl-UZ"/>
              </w:rPr>
              <w:t>Oʻzbekiston Respublikasi “Aksiyadorlik jamiyatlari va aksiyadorlarning huquqlarini himoya qilish toʻgʻrisida”gi Qonunining 36-moddasiga asosan, aksiyalarning imtiyozli sotib olish huquqi amal qilish davrida toʻlovlar, yuridik shaxslar uchun naqdsiz shaklda – pul oʻtkazish yoʻli bilan, jismoniy shaxslar uchun naqd – bank kassasiga topshirish yoʻli bilan va naqdsiz shaklda – talab qilib olinguncha depozit hisob raqamlari orqali, shu jumladan plastik kartochkalar orqali ham amalga oshirilishi mumkin, bunda aksiyalar uchun pul oʻtkazish yoʻli bilan amalga oshiriladigan toʻlovlar “Turonbank” ATB Toshkent shahar bank xizmatlari markazining quyidagi hisob raqamiga qabul qilinadi:</w:t>
            </w:r>
          </w:p>
          <w:p w14:paraId="74734F47" w14:textId="48B21EEE" w:rsidR="007B250C" w:rsidRPr="002422E2" w:rsidRDefault="007B250C" w:rsidP="00795C0E">
            <w:pPr>
              <w:spacing w:after="0" w:line="264" w:lineRule="auto"/>
              <w:jc w:val="both"/>
              <w:rPr>
                <w:rFonts w:ascii="Times New Roman" w:hAnsi="Times New Roman" w:cs="Times New Roman"/>
                <w:noProof/>
                <w:sz w:val="18"/>
                <w:szCs w:val="18"/>
                <w:lang w:val="en-US"/>
              </w:rPr>
            </w:pPr>
            <w:r w:rsidRPr="002422E2">
              <w:rPr>
                <w:rFonts w:ascii="Times New Roman" w:hAnsi="Times New Roman" w:cs="Times New Roman"/>
                <w:noProof/>
                <w:sz w:val="18"/>
                <w:szCs w:val="18"/>
                <w:lang w:val="uz-Cyrl-UZ"/>
              </w:rPr>
              <w:t>H/r: 2983 0000 2000 0044 6354, MFO 00446, STIR 201 055 108;</w:t>
            </w:r>
          </w:p>
          <w:p w14:paraId="71F4B321" w14:textId="74597DB4" w:rsidR="007B250C" w:rsidRPr="002422E2" w:rsidRDefault="007B250C" w:rsidP="00795C0E">
            <w:pPr>
              <w:spacing w:after="0" w:line="264" w:lineRule="auto"/>
              <w:jc w:val="both"/>
              <w:rPr>
                <w:rFonts w:ascii="Times New Roman" w:hAnsi="Times New Roman" w:cs="Times New Roman"/>
                <w:noProof/>
                <w:sz w:val="18"/>
                <w:szCs w:val="18"/>
                <w:lang w:val="en-US"/>
              </w:rPr>
            </w:pPr>
            <w:r w:rsidRPr="002422E2">
              <w:rPr>
                <w:rFonts w:ascii="Times New Roman" w:hAnsi="Times New Roman" w:cs="Times New Roman"/>
                <w:noProof/>
                <w:sz w:val="18"/>
                <w:szCs w:val="18"/>
                <w:lang w:val="uz-Cyrl-UZ"/>
              </w:rPr>
              <w:t>Bank joylashgan manzil: Toshkent shahri, Abay koʻchasi, 4a uy.</w:t>
            </w:r>
          </w:p>
          <w:p w14:paraId="44FE2A50" w14:textId="28385C27" w:rsidR="007B250C" w:rsidRPr="002422E2" w:rsidRDefault="007B250C" w:rsidP="00795C0E">
            <w:pPr>
              <w:spacing w:after="0" w:line="264" w:lineRule="auto"/>
              <w:jc w:val="both"/>
              <w:rPr>
                <w:rFonts w:ascii="Times New Roman" w:hAnsi="Times New Roman" w:cs="Times New Roman"/>
                <w:noProof/>
                <w:sz w:val="18"/>
                <w:szCs w:val="18"/>
                <w:lang w:val="en-US"/>
              </w:rPr>
            </w:pPr>
            <w:r w:rsidRPr="002422E2">
              <w:rPr>
                <w:rFonts w:ascii="Times New Roman" w:hAnsi="Times New Roman" w:cs="Times New Roman"/>
                <w:noProof/>
                <w:sz w:val="18"/>
                <w:szCs w:val="18"/>
                <w:lang w:val="uz-Cyrl-UZ"/>
              </w:rPr>
              <w:t>Aksiyalar uchun naqd shakldagi toʻlovlar “Turonbank” ATBning barcha bank xizmatlari markazlari tomonidan qabul qilinadi;</w:t>
            </w:r>
          </w:p>
          <w:p w14:paraId="4BDD2CD2" w14:textId="1533FE17" w:rsidR="007B250C" w:rsidRPr="002422E2" w:rsidRDefault="007B250C" w:rsidP="00795C0E">
            <w:pPr>
              <w:spacing w:after="0" w:line="264" w:lineRule="auto"/>
              <w:jc w:val="both"/>
              <w:rPr>
                <w:rFonts w:ascii="Times New Roman" w:hAnsi="Times New Roman" w:cs="Times New Roman"/>
                <w:noProof/>
                <w:sz w:val="18"/>
                <w:szCs w:val="18"/>
                <w:lang w:val="en-US"/>
              </w:rPr>
            </w:pPr>
            <w:r w:rsidRPr="002422E2">
              <w:rPr>
                <w:rFonts w:ascii="Times New Roman" w:hAnsi="Times New Roman" w:cs="Times New Roman"/>
                <w:noProof/>
                <w:sz w:val="18"/>
                <w:szCs w:val="18"/>
                <w:lang w:val="uz-Cyrl-UZ"/>
              </w:rPr>
              <w:t>- aksiyalar chiqarilishi amalga oshmagan yoki sud tomonidan haqiqiy emas deb topilgan taqdirda, aksiyalar uchun toʻlangan pul mablagʻlari bank tomonidan 10 (oʻn) kun ichida aksiyadorlarga toʻliq qaytarib beriladi;</w:t>
            </w:r>
          </w:p>
          <w:p w14:paraId="3B0E0A16" w14:textId="06A77B7F" w:rsidR="007B250C" w:rsidRPr="002422E2" w:rsidRDefault="007B250C" w:rsidP="00795C0E">
            <w:pPr>
              <w:spacing w:after="0" w:line="264" w:lineRule="auto"/>
              <w:jc w:val="both"/>
              <w:rPr>
                <w:rFonts w:ascii="Times New Roman" w:hAnsi="Times New Roman" w:cs="Times New Roman"/>
                <w:noProof/>
                <w:sz w:val="18"/>
                <w:szCs w:val="18"/>
                <w:lang w:val="en-US"/>
              </w:rPr>
            </w:pPr>
            <w:r w:rsidRPr="002422E2">
              <w:rPr>
                <w:rFonts w:ascii="Times New Roman" w:hAnsi="Times New Roman" w:cs="Times New Roman"/>
                <w:noProof/>
                <w:sz w:val="18"/>
                <w:szCs w:val="18"/>
                <w:lang w:val="uz-Cyrl-UZ"/>
              </w:rPr>
              <w:t>- bankning qoʻshimcha aksiyalari chiqarilishi toʻgʻrisidagi qarorining asli bilan Toshkent shahri, Abay koʻchasi, 4A-uyda joylashgan Bosh Bankda hamda nusxalari bilan bankning barcha bank xizmatlari markazlarida tanishish mumkin;</w:t>
            </w:r>
          </w:p>
          <w:p w14:paraId="03020321" w14:textId="24A5B9BF" w:rsidR="00214FD3" w:rsidRPr="002422E2" w:rsidRDefault="007B250C" w:rsidP="00795C0E">
            <w:pPr>
              <w:spacing w:after="0" w:line="264" w:lineRule="auto"/>
              <w:jc w:val="both"/>
              <w:rPr>
                <w:rFonts w:ascii="Times New Roman" w:hAnsi="Times New Roman" w:cs="Times New Roman"/>
                <w:noProof/>
                <w:sz w:val="18"/>
                <w:szCs w:val="18"/>
                <w:lang w:val="uz-Cyrl-UZ"/>
              </w:rPr>
            </w:pPr>
            <w:r w:rsidRPr="002422E2">
              <w:rPr>
                <w:rFonts w:ascii="Times New Roman" w:hAnsi="Times New Roman" w:cs="Times New Roman"/>
                <w:noProof/>
                <w:sz w:val="18"/>
                <w:szCs w:val="18"/>
                <w:lang w:val="uz-Cyrl-UZ"/>
              </w:rPr>
              <w:t>- qimmatli qogʻozlar chiqarilishi toʻgʻrisidagi axborot Korporativ axborotlar yagona portalida (openinfo.uz), “Toshkent” Respublika fond birjasining rasmiy veb saytida (www.uzse.uz) hamda “Turonbank” ATBning rasmiy veb saytida (www.turonbank.uz) qonunchilikda belgilangan tartibda oshkor etiladi.</w:t>
            </w:r>
          </w:p>
        </w:tc>
      </w:tr>
      <w:tr w:rsidR="00214FD3" w:rsidRPr="008E24FE" w14:paraId="37419B8F" w14:textId="77777777" w:rsidTr="00887BA5">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2418FB2F" w14:textId="77777777" w:rsidR="00214FD3" w:rsidRPr="002422E2"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D68FF61" w14:textId="77777777" w:rsidR="00214FD3" w:rsidRPr="002422E2" w:rsidRDefault="00214FD3" w:rsidP="00887BA5">
            <w:pPr>
              <w:autoSpaceDE w:val="0"/>
              <w:autoSpaceDN w:val="0"/>
              <w:adjustRightInd w:val="0"/>
              <w:spacing w:after="0" w:line="240" w:lineRule="auto"/>
              <w:jc w:val="center"/>
              <w:rPr>
                <w:rFonts w:ascii="Times New Roman" w:hAnsi="Times New Roman" w:cs="Times New Roman"/>
                <w:noProof/>
                <w:sz w:val="18"/>
                <w:szCs w:val="18"/>
                <w:lang w:val="uz-Cyrl-UZ"/>
              </w:rPr>
            </w:pPr>
            <w:r w:rsidRPr="002422E2">
              <w:rPr>
                <w:rFonts w:ascii="Times New Roman" w:hAnsi="Times New Roman" w:cs="Times New Roman"/>
                <w:noProof/>
                <w:sz w:val="18"/>
                <w:szCs w:val="18"/>
                <w:lang w:val="uz-Cyrl-UZ"/>
              </w:rPr>
              <w:t>4.</w:t>
            </w:r>
          </w:p>
        </w:tc>
        <w:tc>
          <w:tcPr>
            <w:tcW w:w="4541" w:type="pct"/>
            <w:gridSpan w:val="19"/>
            <w:tcBorders>
              <w:top w:val="single" w:sz="6" w:space="0" w:color="auto"/>
              <w:left w:val="single" w:sz="6" w:space="0" w:color="auto"/>
              <w:bottom w:val="single" w:sz="6" w:space="0" w:color="auto"/>
              <w:right w:val="single" w:sz="6" w:space="0" w:color="auto"/>
            </w:tcBorders>
            <w:shd w:val="clear" w:color="auto" w:fill="FFFFFF"/>
          </w:tcPr>
          <w:p w14:paraId="701A2D1D" w14:textId="6E3F29F8" w:rsidR="00214FD3" w:rsidRPr="002422E2" w:rsidRDefault="007B250C" w:rsidP="00795C0E">
            <w:pPr>
              <w:spacing w:after="0" w:line="264" w:lineRule="auto"/>
              <w:jc w:val="both"/>
              <w:rPr>
                <w:rFonts w:ascii="Times New Roman" w:hAnsi="Times New Roman" w:cs="Times New Roman"/>
                <w:noProof/>
                <w:sz w:val="18"/>
                <w:szCs w:val="18"/>
                <w:lang w:val="uz-Cyrl-UZ"/>
              </w:rPr>
            </w:pPr>
            <w:r w:rsidRPr="002422E2">
              <w:rPr>
                <w:rFonts w:ascii="Times New Roman" w:hAnsi="Times New Roman" w:cs="Times New Roman"/>
                <w:noProof/>
                <w:sz w:val="18"/>
                <w:szCs w:val="18"/>
                <w:lang w:val="uz-Cyrl-UZ"/>
              </w:rPr>
              <w:t>“Turonbank” ATBning qoʻshimcha aksiyalar chiqarilishi toʻgʻrisidagi Qarori 1-ilovaga muvofiq tasdiqlansin</w:t>
            </w:r>
            <w:r w:rsidR="00887BA5" w:rsidRPr="002422E2">
              <w:rPr>
                <w:rFonts w:ascii="Times New Roman" w:hAnsi="Times New Roman" w:cs="Times New Roman"/>
                <w:noProof/>
                <w:sz w:val="18"/>
                <w:szCs w:val="18"/>
                <w:lang w:val="uz-Cyrl-UZ"/>
              </w:rPr>
              <w:t>.</w:t>
            </w:r>
          </w:p>
        </w:tc>
      </w:tr>
      <w:tr w:rsidR="00214FD3" w:rsidRPr="008E24FE" w14:paraId="52F27FB8" w14:textId="77777777" w:rsidTr="00887BA5">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6AF997AF" w14:textId="77777777" w:rsidR="00214FD3" w:rsidRPr="002422E2"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43D1382" w14:textId="77777777" w:rsidR="00214FD3" w:rsidRPr="002422E2" w:rsidRDefault="00214FD3" w:rsidP="00887BA5">
            <w:pPr>
              <w:autoSpaceDE w:val="0"/>
              <w:autoSpaceDN w:val="0"/>
              <w:adjustRightInd w:val="0"/>
              <w:spacing w:after="0" w:line="240" w:lineRule="auto"/>
              <w:jc w:val="center"/>
              <w:rPr>
                <w:rFonts w:ascii="Times New Roman" w:hAnsi="Times New Roman" w:cs="Times New Roman"/>
                <w:noProof/>
                <w:sz w:val="18"/>
                <w:szCs w:val="18"/>
                <w:lang w:val="uz-Cyrl-UZ"/>
              </w:rPr>
            </w:pPr>
            <w:r w:rsidRPr="002422E2">
              <w:rPr>
                <w:rFonts w:ascii="Times New Roman" w:hAnsi="Times New Roman" w:cs="Times New Roman"/>
                <w:noProof/>
                <w:sz w:val="18"/>
                <w:szCs w:val="18"/>
                <w:lang w:val="uz-Cyrl-UZ"/>
              </w:rPr>
              <w:t>5.</w:t>
            </w:r>
          </w:p>
        </w:tc>
        <w:tc>
          <w:tcPr>
            <w:tcW w:w="4541" w:type="pct"/>
            <w:gridSpan w:val="19"/>
            <w:tcBorders>
              <w:top w:val="single" w:sz="6" w:space="0" w:color="auto"/>
              <w:left w:val="single" w:sz="6" w:space="0" w:color="auto"/>
              <w:bottom w:val="single" w:sz="6" w:space="0" w:color="auto"/>
              <w:right w:val="single" w:sz="6" w:space="0" w:color="auto"/>
            </w:tcBorders>
            <w:shd w:val="clear" w:color="auto" w:fill="FFFFFF"/>
            <w:vAlign w:val="center"/>
          </w:tcPr>
          <w:p w14:paraId="36220A50" w14:textId="57C898D8" w:rsidR="00214FD3" w:rsidRPr="002422E2" w:rsidRDefault="007B250C" w:rsidP="00795C0E">
            <w:pPr>
              <w:spacing w:after="0" w:line="264" w:lineRule="auto"/>
              <w:jc w:val="both"/>
              <w:rPr>
                <w:rFonts w:ascii="Times New Roman" w:hAnsi="Times New Roman" w:cs="Times New Roman"/>
                <w:noProof/>
                <w:sz w:val="18"/>
                <w:szCs w:val="18"/>
                <w:lang w:val="uz-Cyrl-UZ"/>
              </w:rPr>
            </w:pPr>
            <w:r w:rsidRPr="002422E2">
              <w:rPr>
                <w:rFonts w:ascii="Times New Roman" w:hAnsi="Times New Roman" w:cs="Times New Roman"/>
                <w:noProof/>
                <w:sz w:val="18"/>
                <w:szCs w:val="18"/>
                <w:lang w:val="uz-Cyrl-UZ"/>
              </w:rPr>
              <w:t>Qoʻshimcha aksiyalar chiqarilishi toʻgʻrisidagi Qarorni imzolash vakolati Majlis raisi — Kuzatuv Kengashi raisi J.H.Karshibayevga berilsin.</w:t>
            </w:r>
          </w:p>
        </w:tc>
      </w:tr>
      <w:tr w:rsidR="00214FD3" w:rsidRPr="008E24FE" w14:paraId="7A7A82DD" w14:textId="77777777" w:rsidTr="00887BA5">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3C1A9BD2" w14:textId="77777777" w:rsidR="00214FD3" w:rsidRPr="002422E2"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3D8A94B" w14:textId="77777777" w:rsidR="00214FD3" w:rsidRPr="002422E2" w:rsidRDefault="00214FD3" w:rsidP="00887BA5">
            <w:pPr>
              <w:autoSpaceDE w:val="0"/>
              <w:autoSpaceDN w:val="0"/>
              <w:adjustRightInd w:val="0"/>
              <w:spacing w:after="0" w:line="240" w:lineRule="auto"/>
              <w:jc w:val="center"/>
              <w:rPr>
                <w:rFonts w:ascii="Times New Roman" w:hAnsi="Times New Roman" w:cs="Times New Roman"/>
                <w:noProof/>
                <w:sz w:val="18"/>
                <w:szCs w:val="18"/>
                <w:lang w:val="uz-Cyrl-UZ"/>
              </w:rPr>
            </w:pPr>
            <w:r w:rsidRPr="002422E2">
              <w:rPr>
                <w:rFonts w:ascii="Times New Roman" w:hAnsi="Times New Roman" w:cs="Times New Roman"/>
                <w:noProof/>
                <w:sz w:val="18"/>
                <w:szCs w:val="18"/>
                <w:lang w:val="uz-Cyrl-UZ"/>
              </w:rPr>
              <w:t>6.</w:t>
            </w:r>
          </w:p>
        </w:tc>
        <w:tc>
          <w:tcPr>
            <w:tcW w:w="4541" w:type="pct"/>
            <w:gridSpan w:val="19"/>
            <w:tcBorders>
              <w:top w:val="single" w:sz="6" w:space="0" w:color="auto"/>
              <w:left w:val="single" w:sz="6" w:space="0" w:color="auto"/>
              <w:bottom w:val="single" w:sz="6" w:space="0" w:color="auto"/>
              <w:right w:val="single" w:sz="6" w:space="0" w:color="auto"/>
            </w:tcBorders>
            <w:shd w:val="clear" w:color="auto" w:fill="FFFFFF"/>
            <w:vAlign w:val="center"/>
          </w:tcPr>
          <w:p w14:paraId="09E39291" w14:textId="1BAD2FED" w:rsidR="00214FD3" w:rsidRPr="002422E2" w:rsidRDefault="007B250C" w:rsidP="00751406">
            <w:pPr>
              <w:spacing w:after="0" w:line="264" w:lineRule="auto"/>
              <w:jc w:val="both"/>
              <w:rPr>
                <w:rFonts w:ascii="Times New Roman" w:hAnsi="Times New Roman" w:cs="Times New Roman"/>
                <w:noProof/>
                <w:sz w:val="18"/>
                <w:szCs w:val="18"/>
                <w:lang w:val="uz-Cyrl-UZ"/>
              </w:rPr>
            </w:pPr>
            <w:r w:rsidRPr="002422E2">
              <w:rPr>
                <w:rFonts w:ascii="Times New Roman" w:hAnsi="Times New Roman" w:cs="Times New Roman"/>
                <w:noProof/>
                <w:sz w:val="18"/>
                <w:szCs w:val="18"/>
                <w:lang w:val="uz-Cyrl-UZ"/>
              </w:rPr>
              <w:t>Mazkur qaror ijrosini taʼminlash bank Boshqaruvi Raisi v.b Ch.S.Mirzayev zimmasiga yuklatilsin.</w:t>
            </w:r>
          </w:p>
        </w:tc>
      </w:tr>
      <w:tr w:rsidR="00214FD3" w:rsidRPr="008E24FE" w14:paraId="4726CF32" w14:textId="77777777" w:rsidTr="00887BA5">
        <w:trPr>
          <w:trHeight w:val="434"/>
        </w:trPr>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48FB4F59" w14:textId="77777777" w:rsidR="00214FD3" w:rsidRPr="002422E2"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C1FD4EF" w14:textId="77777777" w:rsidR="00214FD3" w:rsidRPr="002422E2" w:rsidRDefault="00214FD3" w:rsidP="00887BA5">
            <w:pPr>
              <w:autoSpaceDE w:val="0"/>
              <w:autoSpaceDN w:val="0"/>
              <w:adjustRightInd w:val="0"/>
              <w:spacing w:after="0" w:line="240" w:lineRule="auto"/>
              <w:jc w:val="center"/>
              <w:rPr>
                <w:rFonts w:ascii="Times New Roman" w:hAnsi="Times New Roman" w:cs="Times New Roman"/>
                <w:noProof/>
                <w:sz w:val="18"/>
                <w:szCs w:val="18"/>
                <w:lang w:val="uz-Cyrl-UZ"/>
              </w:rPr>
            </w:pPr>
            <w:r w:rsidRPr="002422E2">
              <w:rPr>
                <w:rFonts w:ascii="Times New Roman" w:hAnsi="Times New Roman" w:cs="Times New Roman"/>
                <w:noProof/>
                <w:sz w:val="18"/>
                <w:szCs w:val="18"/>
                <w:lang w:val="uz-Cyrl-UZ"/>
              </w:rPr>
              <w:t>7.</w:t>
            </w:r>
          </w:p>
        </w:tc>
        <w:tc>
          <w:tcPr>
            <w:tcW w:w="4541" w:type="pct"/>
            <w:gridSpan w:val="19"/>
            <w:tcBorders>
              <w:top w:val="single" w:sz="6" w:space="0" w:color="auto"/>
              <w:left w:val="single" w:sz="6" w:space="0" w:color="auto"/>
              <w:bottom w:val="single" w:sz="6" w:space="0" w:color="auto"/>
              <w:right w:val="single" w:sz="6" w:space="0" w:color="auto"/>
            </w:tcBorders>
            <w:shd w:val="clear" w:color="auto" w:fill="FFFFFF"/>
            <w:vAlign w:val="center"/>
          </w:tcPr>
          <w:p w14:paraId="1C38B93B" w14:textId="3C00DFA9" w:rsidR="00214FD3" w:rsidRPr="002422E2" w:rsidRDefault="007B250C" w:rsidP="00751406">
            <w:pPr>
              <w:spacing w:after="0" w:line="264" w:lineRule="auto"/>
              <w:jc w:val="both"/>
              <w:rPr>
                <w:rFonts w:ascii="Times New Roman" w:hAnsi="Times New Roman" w:cs="Times New Roman"/>
                <w:noProof/>
                <w:sz w:val="18"/>
                <w:szCs w:val="18"/>
                <w:lang w:val="uz-Cyrl-UZ"/>
              </w:rPr>
            </w:pPr>
            <w:r w:rsidRPr="002422E2">
              <w:rPr>
                <w:rFonts w:ascii="Times New Roman" w:hAnsi="Times New Roman" w:cs="Times New Roman"/>
                <w:noProof/>
                <w:sz w:val="18"/>
                <w:szCs w:val="18"/>
                <w:lang w:val="uz-Cyrl-UZ"/>
              </w:rPr>
              <w:t>Ushbu qaror ijrosini nazorat qilish bank Kuzatuv Kengash aʼzolari zimmalariga yuklatilsin.</w:t>
            </w:r>
          </w:p>
        </w:tc>
      </w:tr>
      <w:tr w:rsidR="00214FD3" w:rsidRPr="008E24FE" w14:paraId="440DFCE4" w14:textId="77777777" w:rsidTr="00751406">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53511FDE" w14:textId="77777777" w:rsidR="00214FD3" w:rsidRPr="002422E2"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4749" w:type="pct"/>
            <w:gridSpan w:val="21"/>
            <w:tcBorders>
              <w:top w:val="single" w:sz="6" w:space="0" w:color="auto"/>
              <w:left w:val="single" w:sz="6" w:space="0" w:color="auto"/>
              <w:bottom w:val="single" w:sz="6" w:space="0" w:color="auto"/>
              <w:right w:val="single" w:sz="6" w:space="0" w:color="auto"/>
            </w:tcBorders>
            <w:shd w:val="clear" w:color="auto" w:fill="FFFFFF"/>
          </w:tcPr>
          <w:p w14:paraId="6A406921" w14:textId="77777777" w:rsidR="00214FD3" w:rsidRPr="002422E2" w:rsidRDefault="00214FD3" w:rsidP="00751406">
            <w:pPr>
              <w:autoSpaceDE w:val="0"/>
              <w:autoSpaceDN w:val="0"/>
              <w:adjustRightInd w:val="0"/>
              <w:spacing w:after="0" w:line="240" w:lineRule="auto"/>
              <w:ind w:left="225"/>
              <w:jc w:val="center"/>
              <w:rPr>
                <w:rFonts w:ascii="Times New Roman" w:hAnsi="Times New Roman" w:cs="Times New Roman"/>
                <w:b/>
                <w:noProof/>
                <w:sz w:val="20"/>
                <w:szCs w:val="20"/>
                <w:lang w:val="uz-Cyrl-UZ"/>
              </w:rPr>
            </w:pPr>
            <w:r w:rsidRPr="002422E2">
              <w:rPr>
                <w:rFonts w:ascii="Times New Roman" w:hAnsi="Times New Roman" w:cs="Times New Roman"/>
                <w:b/>
                <w:noProof/>
                <w:sz w:val="20"/>
                <w:szCs w:val="20"/>
                <w:lang w:val="uz-Cyrl-UZ"/>
              </w:rPr>
              <w:t>Emitentning ijroiya organi, kuzatuv kengashi va taftish komissiyasi aʼzolari foydasiga hisoblangan va toʻlangan haq va (yoki) kompensatsiyalar</w:t>
            </w:r>
          </w:p>
        </w:tc>
      </w:tr>
      <w:tr w:rsidR="00214FD3" w:rsidRPr="008E24FE" w14:paraId="311B332E" w14:textId="77777777" w:rsidTr="00751406">
        <w:trPr>
          <w:trHeight w:val="1297"/>
        </w:trPr>
        <w:tc>
          <w:tcPr>
            <w:tcW w:w="251" w:type="pct"/>
            <w:vMerge/>
            <w:tcBorders>
              <w:top w:val="single" w:sz="6" w:space="0" w:color="auto"/>
              <w:left w:val="single" w:sz="6" w:space="0" w:color="auto"/>
              <w:bottom w:val="single" w:sz="6" w:space="0" w:color="auto"/>
              <w:right w:val="single" w:sz="6" w:space="0" w:color="auto"/>
            </w:tcBorders>
            <w:shd w:val="clear" w:color="auto" w:fill="FFFFFF"/>
          </w:tcPr>
          <w:p w14:paraId="67AB91DD" w14:textId="77777777" w:rsidR="00214FD3" w:rsidRPr="002422E2"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148" w:type="pct"/>
            <w:tcBorders>
              <w:top w:val="single" w:sz="6" w:space="0" w:color="auto"/>
              <w:left w:val="single" w:sz="6" w:space="0" w:color="auto"/>
              <w:bottom w:val="nil"/>
              <w:right w:val="single" w:sz="6" w:space="0" w:color="auto"/>
            </w:tcBorders>
            <w:shd w:val="clear" w:color="auto" w:fill="FFFFFF"/>
          </w:tcPr>
          <w:p w14:paraId="3C07BFB9" w14:textId="77777777" w:rsidR="00214FD3" w:rsidRPr="002422E2"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401" w:type="pct"/>
            <w:gridSpan w:val="2"/>
            <w:tcBorders>
              <w:top w:val="single" w:sz="6" w:space="0" w:color="auto"/>
              <w:left w:val="single" w:sz="6" w:space="0" w:color="auto"/>
              <w:bottom w:val="single" w:sz="6" w:space="0" w:color="auto"/>
              <w:right w:val="single" w:sz="6" w:space="0" w:color="auto"/>
            </w:tcBorders>
            <w:shd w:val="clear" w:color="auto" w:fill="FFFFFF"/>
          </w:tcPr>
          <w:p w14:paraId="10530064"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2422E2">
              <w:rPr>
                <w:rFonts w:ascii="Times New Roman" w:hAnsi="Times New Roman" w:cs="Times New Roman"/>
                <w:b/>
                <w:bCs/>
                <w:noProof/>
                <w:sz w:val="20"/>
                <w:szCs w:val="20"/>
              </w:rPr>
              <w:t>T/r</w:t>
            </w:r>
          </w:p>
        </w:tc>
        <w:tc>
          <w:tcPr>
            <w:tcW w:w="700" w:type="pct"/>
            <w:tcBorders>
              <w:top w:val="single" w:sz="6" w:space="0" w:color="auto"/>
              <w:left w:val="single" w:sz="6" w:space="0" w:color="auto"/>
              <w:bottom w:val="single" w:sz="6" w:space="0" w:color="auto"/>
              <w:right w:val="single" w:sz="6" w:space="0" w:color="auto"/>
            </w:tcBorders>
            <w:shd w:val="clear" w:color="auto" w:fill="FFFFFF"/>
          </w:tcPr>
          <w:p w14:paraId="5B42AA2F"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2422E2">
              <w:rPr>
                <w:rFonts w:ascii="Times New Roman" w:hAnsi="Times New Roman" w:cs="Times New Roman"/>
                <w:b/>
                <w:bCs/>
                <w:noProof/>
                <w:sz w:val="20"/>
                <w:szCs w:val="20"/>
              </w:rPr>
              <w:t>F.I.Sh.</w:t>
            </w:r>
          </w:p>
          <w:p w14:paraId="2787AD36" w14:textId="77777777" w:rsidR="00214FD3" w:rsidRPr="002422E2" w:rsidRDefault="00214FD3" w:rsidP="00751406">
            <w:pPr>
              <w:autoSpaceDE w:val="0"/>
              <w:autoSpaceDN w:val="0"/>
              <w:adjustRightInd w:val="0"/>
              <w:spacing w:after="0" w:line="240" w:lineRule="auto"/>
              <w:jc w:val="center"/>
              <w:rPr>
                <w:rFonts w:ascii="Virtec Times New Roman Uz" w:hAnsi="Virtec Times New Roman Uz" w:cs="Virtec Times New Roman Uz"/>
                <w:noProof/>
                <w:sz w:val="24"/>
                <w:szCs w:val="24"/>
              </w:rPr>
            </w:pPr>
          </w:p>
        </w:tc>
        <w:tc>
          <w:tcPr>
            <w:tcW w:w="600" w:type="pct"/>
            <w:gridSpan w:val="3"/>
            <w:tcBorders>
              <w:top w:val="single" w:sz="6" w:space="0" w:color="auto"/>
              <w:left w:val="single" w:sz="6" w:space="0" w:color="auto"/>
              <w:bottom w:val="single" w:sz="6" w:space="0" w:color="auto"/>
              <w:right w:val="single" w:sz="6" w:space="0" w:color="auto"/>
            </w:tcBorders>
            <w:shd w:val="clear" w:color="auto" w:fill="FFFFFF"/>
          </w:tcPr>
          <w:p w14:paraId="1B0CA5D2"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lang w:val="en-US"/>
              </w:rPr>
            </w:pPr>
            <w:r w:rsidRPr="002422E2">
              <w:rPr>
                <w:rFonts w:ascii="Times New Roman" w:hAnsi="Times New Roman" w:cs="Times New Roman"/>
                <w:b/>
                <w:bCs/>
                <w:noProof/>
                <w:sz w:val="20"/>
                <w:szCs w:val="20"/>
                <w:lang w:val="en-US"/>
              </w:rPr>
              <w:t xml:space="preserve">Shaxs </w:t>
            </w:r>
          </w:p>
          <w:p w14:paraId="4F421B6A"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lang w:val="en-US"/>
              </w:rPr>
            </w:pPr>
            <w:r w:rsidRPr="002422E2">
              <w:rPr>
                <w:rFonts w:ascii="Times New Roman" w:hAnsi="Times New Roman" w:cs="Times New Roman"/>
                <w:b/>
                <w:bCs/>
                <w:noProof/>
                <w:sz w:val="20"/>
                <w:szCs w:val="20"/>
                <w:lang w:val="en-US"/>
              </w:rPr>
              <w:t xml:space="preserve">aʼzosi </w:t>
            </w:r>
          </w:p>
          <w:p w14:paraId="36229F34"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lang w:val="en-US"/>
              </w:rPr>
            </w:pPr>
            <w:r w:rsidRPr="002422E2">
              <w:rPr>
                <w:rFonts w:ascii="Times New Roman" w:hAnsi="Times New Roman" w:cs="Times New Roman"/>
                <w:b/>
                <w:bCs/>
                <w:noProof/>
                <w:sz w:val="20"/>
                <w:szCs w:val="20"/>
                <w:lang w:val="en-US"/>
              </w:rPr>
              <w:t>hisoblan-</w:t>
            </w:r>
          </w:p>
          <w:p w14:paraId="694264BB"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lang w:val="en-US"/>
              </w:rPr>
            </w:pPr>
            <w:r w:rsidRPr="002422E2">
              <w:rPr>
                <w:rFonts w:ascii="Times New Roman" w:hAnsi="Times New Roman" w:cs="Times New Roman"/>
                <w:b/>
                <w:bCs/>
                <w:noProof/>
                <w:sz w:val="20"/>
                <w:szCs w:val="20"/>
                <w:lang w:val="en-US"/>
              </w:rPr>
              <w:t xml:space="preserve">gan emitent </w:t>
            </w:r>
          </w:p>
          <w:p w14:paraId="331F47C8"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lang w:val="en-US"/>
              </w:rPr>
            </w:pPr>
            <w:r w:rsidRPr="002422E2">
              <w:rPr>
                <w:rFonts w:ascii="Times New Roman" w:hAnsi="Times New Roman" w:cs="Times New Roman"/>
                <w:b/>
                <w:bCs/>
                <w:noProof/>
                <w:sz w:val="20"/>
                <w:szCs w:val="20"/>
                <w:lang w:val="en-US"/>
              </w:rPr>
              <w:t xml:space="preserve">organining </w:t>
            </w:r>
          </w:p>
          <w:p w14:paraId="52118212"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lang w:val="en-US"/>
              </w:rPr>
            </w:pPr>
            <w:r w:rsidRPr="002422E2">
              <w:rPr>
                <w:rFonts w:ascii="Times New Roman" w:hAnsi="Times New Roman" w:cs="Times New Roman"/>
                <w:b/>
                <w:bCs/>
                <w:noProof/>
                <w:sz w:val="20"/>
                <w:szCs w:val="20"/>
                <w:lang w:val="en-US"/>
              </w:rPr>
              <w:t>nomi</w:t>
            </w:r>
          </w:p>
        </w:tc>
        <w:tc>
          <w:tcPr>
            <w:tcW w:w="758" w:type="pct"/>
            <w:gridSpan w:val="3"/>
            <w:tcBorders>
              <w:top w:val="single" w:sz="6" w:space="0" w:color="auto"/>
              <w:left w:val="single" w:sz="6" w:space="0" w:color="auto"/>
              <w:bottom w:val="single" w:sz="6" w:space="0" w:color="auto"/>
              <w:right w:val="single" w:sz="6" w:space="0" w:color="auto"/>
            </w:tcBorders>
            <w:shd w:val="clear" w:color="auto" w:fill="FFFFFF"/>
          </w:tcPr>
          <w:p w14:paraId="04B7D225"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lang w:val="en-US"/>
              </w:rPr>
            </w:pPr>
            <w:r w:rsidRPr="002422E2">
              <w:rPr>
                <w:rFonts w:ascii="Times New Roman" w:hAnsi="Times New Roman" w:cs="Times New Roman"/>
                <w:b/>
                <w:bCs/>
                <w:noProof/>
                <w:sz w:val="20"/>
                <w:szCs w:val="20"/>
                <w:lang w:val="en-US"/>
              </w:rPr>
              <w:t xml:space="preserve">Toʻlov turi </w:t>
            </w:r>
          </w:p>
          <w:p w14:paraId="1B05949C"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lang w:val="en-US"/>
              </w:rPr>
            </w:pPr>
            <w:r w:rsidRPr="002422E2">
              <w:rPr>
                <w:rFonts w:ascii="Times New Roman" w:hAnsi="Times New Roman" w:cs="Times New Roman"/>
                <w:b/>
                <w:bCs/>
                <w:noProof/>
                <w:sz w:val="20"/>
                <w:szCs w:val="20"/>
                <w:lang w:val="en-US"/>
              </w:rPr>
              <w:t xml:space="preserve">(haq va (yoki) </w:t>
            </w:r>
          </w:p>
          <w:p w14:paraId="4022DCDE"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2422E2">
              <w:rPr>
                <w:rFonts w:ascii="Times New Roman" w:hAnsi="Times New Roman" w:cs="Times New Roman"/>
                <w:b/>
                <w:bCs/>
                <w:noProof/>
                <w:sz w:val="20"/>
                <w:szCs w:val="20"/>
              </w:rPr>
              <w:t>kompensa-</w:t>
            </w:r>
          </w:p>
          <w:p w14:paraId="14801355"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2422E2">
              <w:rPr>
                <w:rFonts w:ascii="Times New Roman" w:hAnsi="Times New Roman" w:cs="Times New Roman"/>
                <w:b/>
                <w:bCs/>
                <w:noProof/>
                <w:sz w:val="20"/>
                <w:szCs w:val="20"/>
              </w:rPr>
              <w:t>siyalar)</w:t>
            </w:r>
          </w:p>
          <w:p w14:paraId="10725FD3" w14:textId="77777777" w:rsidR="00214FD3" w:rsidRPr="002422E2" w:rsidRDefault="00214FD3" w:rsidP="00751406">
            <w:pPr>
              <w:autoSpaceDE w:val="0"/>
              <w:autoSpaceDN w:val="0"/>
              <w:adjustRightInd w:val="0"/>
              <w:spacing w:after="0" w:line="240" w:lineRule="auto"/>
              <w:jc w:val="center"/>
              <w:rPr>
                <w:rFonts w:ascii="Virtec Times New Roman Uz" w:hAnsi="Virtec Times New Roman Uz" w:cs="Virtec Times New Roman Uz"/>
                <w:noProof/>
                <w:sz w:val="24"/>
                <w:szCs w:val="24"/>
              </w:rPr>
            </w:pPr>
          </w:p>
        </w:tc>
        <w:tc>
          <w:tcPr>
            <w:tcW w:w="799" w:type="pct"/>
            <w:gridSpan w:val="4"/>
            <w:tcBorders>
              <w:top w:val="single" w:sz="6" w:space="0" w:color="auto"/>
              <w:left w:val="single" w:sz="6" w:space="0" w:color="auto"/>
              <w:bottom w:val="single" w:sz="6" w:space="0" w:color="auto"/>
              <w:right w:val="single" w:sz="6" w:space="0" w:color="auto"/>
            </w:tcBorders>
            <w:shd w:val="clear" w:color="auto" w:fill="FFFFFF"/>
          </w:tcPr>
          <w:p w14:paraId="0ED2E11F"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2422E2">
              <w:rPr>
                <w:rFonts w:ascii="Times New Roman" w:hAnsi="Times New Roman" w:cs="Times New Roman"/>
                <w:b/>
                <w:bCs/>
                <w:noProof/>
                <w:sz w:val="20"/>
                <w:szCs w:val="20"/>
              </w:rPr>
              <w:t>Hisob-</w:t>
            </w:r>
          </w:p>
          <w:p w14:paraId="4B130FF8"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2422E2">
              <w:rPr>
                <w:rFonts w:ascii="Times New Roman" w:hAnsi="Times New Roman" w:cs="Times New Roman"/>
                <w:b/>
                <w:bCs/>
                <w:noProof/>
                <w:sz w:val="20"/>
                <w:szCs w:val="20"/>
              </w:rPr>
              <w:t xml:space="preserve">langan </w:t>
            </w:r>
          </w:p>
          <w:p w14:paraId="35586F4B"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2422E2">
              <w:rPr>
                <w:rFonts w:ascii="Times New Roman" w:hAnsi="Times New Roman" w:cs="Times New Roman"/>
                <w:b/>
                <w:bCs/>
                <w:noProof/>
                <w:sz w:val="20"/>
                <w:szCs w:val="20"/>
              </w:rPr>
              <w:t xml:space="preserve">summa </w:t>
            </w:r>
          </w:p>
          <w:p w14:paraId="1CB24DB1"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2422E2">
              <w:rPr>
                <w:rFonts w:ascii="Times New Roman" w:hAnsi="Times New Roman" w:cs="Times New Roman"/>
                <w:b/>
                <w:bCs/>
                <w:noProof/>
                <w:sz w:val="20"/>
                <w:szCs w:val="20"/>
              </w:rPr>
              <w:t>(soʻm)</w:t>
            </w:r>
          </w:p>
          <w:p w14:paraId="7F5B30AD" w14:textId="77777777" w:rsidR="00214FD3" w:rsidRPr="002422E2" w:rsidRDefault="00214FD3" w:rsidP="00751406">
            <w:pPr>
              <w:autoSpaceDE w:val="0"/>
              <w:autoSpaceDN w:val="0"/>
              <w:adjustRightInd w:val="0"/>
              <w:spacing w:after="0" w:line="240" w:lineRule="auto"/>
              <w:jc w:val="center"/>
              <w:rPr>
                <w:rFonts w:ascii="Virtec Times New Roman Uz" w:hAnsi="Virtec Times New Roman Uz" w:cs="Virtec Times New Roman Uz"/>
                <w:noProof/>
                <w:sz w:val="24"/>
                <w:szCs w:val="24"/>
              </w:rPr>
            </w:pPr>
          </w:p>
        </w:tc>
        <w:tc>
          <w:tcPr>
            <w:tcW w:w="600" w:type="pct"/>
            <w:gridSpan w:val="3"/>
            <w:tcBorders>
              <w:top w:val="single" w:sz="6" w:space="0" w:color="auto"/>
              <w:left w:val="single" w:sz="6" w:space="0" w:color="auto"/>
              <w:bottom w:val="single" w:sz="6" w:space="0" w:color="auto"/>
              <w:right w:val="single" w:sz="6" w:space="0" w:color="auto"/>
            </w:tcBorders>
            <w:shd w:val="clear" w:color="auto" w:fill="FFFFFF"/>
          </w:tcPr>
          <w:p w14:paraId="68675195"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2422E2">
              <w:rPr>
                <w:rFonts w:ascii="Times New Roman" w:hAnsi="Times New Roman" w:cs="Times New Roman"/>
                <w:b/>
                <w:bCs/>
                <w:noProof/>
                <w:sz w:val="20"/>
                <w:szCs w:val="20"/>
              </w:rPr>
              <w:t xml:space="preserve">Mablagʻlar </w:t>
            </w:r>
          </w:p>
          <w:p w14:paraId="5EB1C154"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2422E2">
              <w:rPr>
                <w:rFonts w:ascii="Times New Roman" w:hAnsi="Times New Roman" w:cs="Times New Roman"/>
                <w:b/>
                <w:bCs/>
                <w:noProof/>
                <w:sz w:val="20"/>
                <w:szCs w:val="20"/>
              </w:rPr>
              <w:t>hisoblan-</w:t>
            </w:r>
          </w:p>
          <w:p w14:paraId="6452AB8D"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2422E2">
              <w:rPr>
                <w:rFonts w:ascii="Times New Roman" w:hAnsi="Times New Roman" w:cs="Times New Roman"/>
                <w:b/>
                <w:bCs/>
                <w:noProof/>
                <w:sz w:val="20"/>
                <w:szCs w:val="20"/>
              </w:rPr>
              <w:t>gan davr</w:t>
            </w:r>
          </w:p>
          <w:p w14:paraId="528C199C" w14:textId="77777777" w:rsidR="00214FD3" w:rsidRPr="002422E2" w:rsidRDefault="00214FD3" w:rsidP="00751406">
            <w:pPr>
              <w:autoSpaceDE w:val="0"/>
              <w:autoSpaceDN w:val="0"/>
              <w:adjustRightInd w:val="0"/>
              <w:spacing w:after="0" w:line="240" w:lineRule="auto"/>
              <w:jc w:val="center"/>
              <w:rPr>
                <w:rFonts w:ascii="Virtec Times New Roman Uz" w:hAnsi="Virtec Times New Roman Uz" w:cs="Virtec Times New Roman Uz"/>
                <w:noProof/>
                <w:sz w:val="24"/>
                <w:szCs w:val="24"/>
              </w:rPr>
            </w:pPr>
          </w:p>
        </w:tc>
        <w:tc>
          <w:tcPr>
            <w:tcW w:w="600" w:type="pct"/>
            <w:gridSpan w:val="3"/>
            <w:tcBorders>
              <w:top w:val="single" w:sz="6" w:space="0" w:color="auto"/>
              <w:left w:val="single" w:sz="6" w:space="0" w:color="auto"/>
              <w:bottom w:val="single" w:sz="6" w:space="0" w:color="auto"/>
              <w:right w:val="single" w:sz="6" w:space="0" w:color="auto"/>
            </w:tcBorders>
            <w:shd w:val="clear" w:color="auto" w:fill="FFFFFF"/>
          </w:tcPr>
          <w:p w14:paraId="63BF6A42"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lang w:val="fr-FR"/>
              </w:rPr>
            </w:pPr>
            <w:r w:rsidRPr="002422E2">
              <w:rPr>
                <w:rFonts w:ascii="Times New Roman" w:hAnsi="Times New Roman" w:cs="Times New Roman"/>
                <w:b/>
                <w:bCs/>
                <w:noProof/>
                <w:sz w:val="20"/>
                <w:szCs w:val="20"/>
                <w:lang w:val="fr-FR"/>
              </w:rPr>
              <w:t xml:space="preserve">Toʻlov </w:t>
            </w:r>
          </w:p>
          <w:p w14:paraId="415C5818"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lang w:val="fr-FR"/>
              </w:rPr>
            </w:pPr>
            <w:r w:rsidRPr="002422E2">
              <w:rPr>
                <w:rFonts w:ascii="Times New Roman" w:hAnsi="Times New Roman" w:cs="Times New Roman"/>
                <w:b/>
                <w:bCs/>
                <w:noProof/>
                <w:sz w:val="20"/>
                <w:szCs w:val="20"/>
                <w:lang w:val="fr-FR"/>
              </w:rPr>
              <w:t xml:space="preserve">nazarda </w:t>
            </w:r>
          </w:p>
          <w:p w14:paraId="0EAC5CB3"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lang w:val="fr-FR"/>
              </w:rPr>
            </w:pPr>
            <w:r w:rsidRPr="002422E2">
              <w:rPr>
                <w:rFonts w:ascii="Times New Roman" w:hAnsi="Times New Roman" w:cs="Times New Roman"/>
                <w:b/>
                <w:bCs/>
                <w:noProof/>
                <w:sz w:val="20"/>
                <w:szCs w:val="20"/>
                <w:lang w:val="fr-FR"/>
              </w:rPr>
              <w:t xml:space="preserve">tutilgan </w:t>
            </w:r>
          </w:p>
          <w:p w14:paraId="056CF98D"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lang w:val="fr-FR"/>
              </w:rPr>
            </w:pPr>
            <w:r w:rsidRPr="002422E2">
              <w:rPr>
                <w:rFonts w:ascii="Times New Roman" w:hAnsi="Times New Roman" w:cs="Times New Roman"/>
                <w:b/>
                <w:bCs/>
                <w:noProof/>
                <w:sz w:val="20"/>
                <w:szCs w:val="20"/>
                <w:lang w:val="fr-FR"/>
              </w:rPr>
              <w:t xml:space="preserve">emitent </w:t>
            </w:r>
          </w:p>
          <w:p w14:paraId="40AE4461"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lang w:val="fr-FR"/>
              </w:rPr>
            </w:pPr>
            <w:r w:rsidRPr="002422E2">
              <w:rPr>
                <w:rFonts w:ascii="Times New Roman" w:hAnsi="Times New Roman" w:cs="Times New Roman"/>
                <w:b/>
                <w:bCs/>
                <w:noProof/>
                <w:sz w:val="20"/>
                <w:szCs w:val="20"/>
                <w:lang w:val="fr-FR"/>
              </w:rPr>
              <w:t>hujjati</w:t>
            </w:r>
          </w:p>
        </w:tc>
        <w:tc>
          <w:tcPr>
            <w:tcW w:w="143" w:type="pct"/>
            <w:tcBorders>
              <w:top w:val="single" w:sz="6" w:space="0" w:color="auto"/>
              <w:left w:val="single" w:sz="6" w:space="0" w:color="auto"/>
              <w:bottom w:val="nil"/>
              <w:right w:val="single" w:sz="6" w:space="0" w:color="auto"/>
            </w:tcBorders>
            <w:shd w:val="clear" w:color="auto" w:fill="FFFFFF"/>
          </w:tcPr>
          <w:p w14:paraId="788212E1" w14:textId="77777777" w:rsidR="00214FD3" w:rsidRPr="002422E2" w:rsidRDefault="00214FD3" w:rsidP="00751406">
            <w:pPr>
              <w:autoSpaceDE w:val="0"/>
              <w:autoSpaceDN w:val="0"/>
              <w:adjustRightInd w:val="0"/>
              <w:spacing w:after="0" w:line="240" w:lineRule="auto"/>
              <w:jc w:val="center"/>
              <w:rPr>
                <w:rFonts w:ascii="Virtec Times New Roman Uz" w:hAnsi="Virtec Times New Roman Uz" w:cs="Virtec Times New Roman Uz"/>
                <w:noProof/>
                <w:sz w:val="24"/>
                <w:szCs w:val="24"/>
                <w:lang w:val="fr-FR"/>
              </w:rPr>
            </w:pPr>
          </w:p>
        </w:tc>
      </w:tr>
      <w:tr w:rsidR="00214FD3" w:rsidRPr="008E24FE" w14:paraId="4BB29092" w14:textId="77777777" w:rsidTr="00751406">
        <w:trPr>
          <w:trHeight w:val="234"/>
        </w:trPr>
        <w:tc>
          <w:tcPr>
            <w:tcW w:w="251" w:type="pct"/>
            <w:vMerge/>
            <w:tcBorders>
              <w:top w:val="single" w:sz="6" w:space="0" w:color="auto"/>
              <w:left w:val="single" w:sz="6" w:space="0" w:color="auto"/>
              <w:bottom w:val="nil"/>
              <w:right w:val="single" w:sz="6" w:space="0" w:color="auto"/>
            </w:tcBorders>
            <w:shd w:val="clear" w:color="auto" w:fill="FFFFFF"/>
          </w:tcPr>
          <w:p w14:paraId="7B8745D9" w14:textId="77777777" w:rsidR="00214FD3" w:rsidRPr="002422E2"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148" w:type="pct"/>
            <w:tcBorders>
              <w:top w:val="nil"/>
              <w:left w:val="single" w:sz="6" w:space="0" w:color="auto"/>
              <w:bottom w:val="nil"/>
              <w:right w:val="single" w:sz="6" w:space="0" w:color="auto"/>
            </w:tcBorders>
            <w:shd w:val="clear" w:color="auto" w:fill="FFFFFF"/>
          </w:tcPr>
          <w:p w14:paraId="0F8F8361" w14:textId="77777777" w:rsidR="00214FD3" w:rsidRPr="002422E2"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uz-Cyrl-UZ"/>
              </w:rPr>
            </w:pPr>
          </w:p>
        </w:tc>
        <w:tc>
          <w:tcPr>
            <w:tcW w:w="3257" w:type="pct"/>
            <w:gridSpan w:val="13"/>
            <w:tcBorders>
              <w:left w:val="single" w:sz="6" w:space="0" w:color="auto"/>
              <w:bottom w:val="nil"/>
              <w:right w:val="single" w:sz="6" w:space="0" w:color="auto"/>
            </w:tcBorders>
            <w:shd w:val="clear" w:color="auto" w:fill="FFFFFF"/>
            <w:vAlign w:val="center"/>
          </w:tcPr>
          <w:p w14:paraId="0FAFE94C"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noProof/>
                <w:sz w:val="18"/>
                <w:szCs w:val="18"/>
                <w:lang w:val="uz-Cyrl-UZ"/>
              </w:rPr>
            </w:pPr>
          </w:p>
        </w:tc>
        <w:tc>
          <w:tcPr>
            <w:tcW w:w="1200" w:type="pct"/>
            <w:gridSpan w:val="6"/>
            <w:tcBorders>
              <w:left w:val="single" w:sz="6" w:space="0" w:color="auto"/>
              <w:bottom w:val="nil"/>
              <w:right w:val="single" w:sz="6" w:space="0" w:color="auto"/>
            </w:tcBorders>
            <w:shd w:val="clear" w:color="auto" w:fill="FFFFFF"/>
          </w:tcPr>
          <w:p w14:paraId="6A95BFE7" w14:textId="77777777" w:rsidR="00214FD3" w:rsidRPr="002422E2" w:rsidRDefault="00214FD3" w:rsidP="00751406">
            <w:pPr>
              <w:autoSpaceDE w:val="0"/>
              <w:autoSpaceDN w:val="0"/>
              <w:adjustRightInd w:val="0"/>
              <w:spacing w:after="0" w:line="240" w:lineRule="auto"/>
              <w:jc w:val="center"/>
              <w:rPr>
                <w:rFonts w:ascii="Virtec Times New Roman Uz" w:hAnsi="Virtec Times New Roman Uz" w:cs="Virtec Times New Roman Uz"/>
                <w:noProof/>
                <w:sz w:val="24"/>
                <w:szCs w:val="24"/>
                <w:lang w:val="fr-FR"/>
              </w:rPr>
            </w:pPr>
          </w:p>
        </w:tc>
        <w:tc>
          <w:tcPr>
            <w:tcW w:w="143" w:type="pct"/>
            <w:tcBorders>
              <w:top w:val="nil"/>
              <w:left w:val="single" w:sz="6" w:space="0" w:color="auto"/>
              <w:bottom w:val="nil"/>
              <w:right w:val="single" w:sz="6" w:space="0" w:color="auto"/>
            </w:tcBorders>
            <w:shd w:val="clear" w:color="auto" w:fill="FFFFFF"/>
          </w:tcPr>
          <w:p w14:paraId="0DF00312" w14:textId="77777777" w:rsidR="00214FD3" w:rsidRPr="002422E2" w:rsidRDefault="00214FD3" w:rsidP="00751406">
            <w:pPr>
              <w:autoSpaceDE w:val="0"/>
              <w:autoSpaceDN w:val="0"/>
              <w:adjustRightInd w:val="0"/>
              <w:spacing w:after="0" w:line="240" w:lineRule="auto"/>
              <w:jc w:val="center"/>
              <w:rPr>
                <w:rFonts w:ascii="Virtec Times New Roman Uz" w:hAnsi="Virtec Times New Roman Uz" w:cs="Virtec Times New Roman Uz"/>
                <w:noProof/>
                <w:sz w:val="24"/>
                <w:szCs w:val="24"/>
                <w:lang w:val="fr-FR"/>
              </w:rPr>
            </w:pPr>
          </w:p>
        </w:tc>
      </w:tr>
      <w:tr w:rsidR="00214FD3" w:rsidRPr="002422E2" w14:paraId="596E9199" w14:textId="77777777" w:rsidTr="00751406">
        <w:tc>
          <w:tcPr>
            <w:tcW w:w="251" w:type="pct"/>
            <w:vMerge/>
            <w:tcBorders>
              <w:left w:val="single" w:sz="6" w:space="0" w:color="auto"/>
              <w:right w:val="single" w:sz="6" w:space="0" w:color="auto"/>
            </w:tcBorders>
            <w:shd w:val="clear" w:color="auto" w:fill="FFFFFF"/>
          </w:tcPr>
          <w:p w14:paraId="1C611260" w14:textId="77777777" w:rsidR="00214FD3" w:rsidRPr="002422E2"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lang w:val="fr-FR"/>
              </w:rPr>
            </w:pPr>
          </w:p>
        </w:tc>
        <w:tc>
          <w:tcPr>
            <w:tcW w:w="4749" w:type="pct"/>
            <w:gridSpan w:val="21"/>
            <w:tcBorders>
              <w:top w:val="single" w:sz="6" w:space="0" w:color="auto"/>
              <w:left w:val="single" w:sz="6" w:space="0" w:color="auto"/>
              <w:bottom w:val="single" w:sz="6" w:space="0" w:color="auto"/>
              <w:right w:val="single" w:sz="6" w:space="0" w:color="auto"/>
            </w:tcBorders>
            <w:shd w:val="clear" w:color="auto" w:fill="FFFFFF"/>
          </w:tcPr>
          <w:p w14:paraId="530A9E7A" w14:textId="77777777" w:rsidR="00214FD3" w:rsidRPr="002422E2" w:rsidRDefault="00214FD3" w:rsidP="00751406">
            <w:pPr>
              <w:autoSpaceDE w:val="0"/>
              <w:autoSpaceDN w:val="0"/>
              <w:adjustRightInd w:val="0"/>
              <w:spacing w:after="0" w:line="240" w:lineRule="auto"/>
              <w:ind w:left="225"/>
              <w:rPr>
                <w:rFonts w:ascii="Times New Roman" w:hAnsi="Times New Roman" w:cs="Times New Roman"/>
                <w:b/>
                <w:noProof/>
                <w:sz w:val="20"/>
                <w:szCs w:val="20"/>
              </w:rPr>
            </w:pPr>
            <w:r w:rsidRPr="002422E2">
              <w:rPr>
                <w:rFonts w:ascii="Times New Roman" w:hAnsi="Times New Roman" w:cs="Times New Roman"/>
                <w:b/>
                <w:noProof/>
                <w:sz w:val="20"/>
                <w:szCs w:val="20"/>
              </w:rPr>
              <w:t>Kuzatuv kengashi aʼzolarini saylash:</w:t>
            </w:r>
          </w:p>
        </w:tc>
      </w:tr>
      <w:tr w:rsidR="00214FD3" w:rsidRPr="002422E2" w14:paraId="72343424" w14:textId="77777777" w:rsidTr="00751406">
        <w:tc>
          <w:tcPr>
            <w:tcW w:w="251" w:type="pct"/>
            <w:vMerge/>
            <w:tcBorders>
              <w:left w:val="single" w:sz="6" w:space="0" w:color="auto"/>
              <w:right w:val="single" w:sz="6" w:space="0" w:color="auto"/>
            </w:tcBorders>
            <w:shd w:val="clear" w:color="auto" w:fill="FFFFFF"/>
          </w:tcPr>
          <w:p w14:paraId="01D48E47" w14:textId="77777777" w:rsidR="00214FD3" w:rsidRPr="002422E2"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4208" w:type="pct"/>
            <w:gridSpan w:val="19"/>
            <w:tcBorders>
              <w:top w:val="single" w:sz="6" w:space="0" w:color="auto"/>
              <w:left w:val="single" w:sz="6" w:space="0" w:color="auto"/>
              <w:bottom w:val="single" w:sz="6" w:space="0" w:color="auto"/>
              <w:right w:val="single" w:sz="6" w:space="0" w:color="auto"/>
            </w:tcBorders>
            <w:shd w:val="clear" w:color="auto" w:fill="FFFFFF"/>
          </w:tcPr>
          <w:p w14:paraId="5262D84A"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2422E2">
              <w:rPr>
                <w:rFonts w:ascii="Times New Roman" w:hAnsi="Times New Roman" w:cs="Times New Roman"/>
                <w:b/>
                <w:bCs/>
                <w:noProof/>
                <w:sz w:val="20"/>
                <w:szCs w:val="20"/>
              </w:rPr>
              <w:t>Kandidatlar toʻgʻrisida maʼlumot</w:t>
            </w:r>
          </w:p>
        </w:tc>
        <w:tc>
          <w:tcPr>
            <w:tcW w:w="541" w:type="pct"/>
            <w:gridSpan w:val="2"/>
            <w:vMerge w:val="restart"/>
            <w:tcBorders>
              <w:top w:val="single" w:sz="6" w:space="0" w:color="auto"/>
              <w:left w:val="single" w:sz="6" w:space="0" w:color="auto"/>
              <w:bottom w:val="single" w:sz="6" w:space="0" w:color="auto"/>
              <w:right w:val="single" w:sz="6" w:space="0" w:color="auto"/>
            </w:tcBorders>
            <w:shd w:val="clear" w:color="auto" w:fill="FFFFFF"/>
          </w:tcPr>
          <w:p w14:paraId="351065F4"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p>
          <w:p w14:paraId="51240EAB"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2422E2">
              <w:rPr>
                <w:rFonts w:ascii="Times New Roman" w:hAnsi="Times New Roman" w:cs="Times New Roman"/>
                <w:b/>
                <w:bCs/>
                <w:noProof/>
                <w:sz w:val="20"/>
                <w:szCs w:val="20"/>
              </w:rPr>
              <w:t xml:space="preserve">Ovozlar </w:t>
            </w:r>
          </w:p>
          <w:p w14:paraId="6F538578"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2422E2">
              <w:rPr>
                <w:rFonts w:ascii="Times New Roman" w:hAnsi="Times New Roman" w:cs="Times New Roman"/>
                <w:b/>
                <w:bCs/>
                <w:noProof/>
                <w:sz w:val="20"/>
                <w:szCs w:val="20"/>
              </w:rPr>
              <w:t>soni</w:t>
            </w:r>
          </w:p>
        </w:tc>
      </w:tr>
      <w:tr w:rsidR="00214FD3" w:rsidRPr="002422E2" w14:paraId="4F1EAEC5" w14:textId="77777777" w:rsidTr="00751406">
        <w:tc>
          <w:tcPr>
            <w:tcW w:w="251" w:type="pct"/>
            <w:vMerge/>
            <w:tcBorders>
              <w:left w:val="single" w:sz="6" w:space="0" w:color="auto"/>
              <w:right w:val="single" w:sz="6" w:space="0" w:color="auto"/>
            </w:tcBorders>
            <w:shd w:val="clear" w:color="auto" w:fill="FFFFFF"/>
          </w:tcPr>
          <w:p w14:paraId="57C14A7A" w14:textId="77777777" w:rsidR="00214FD3" w:rsidRPr="002422E2"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08" w:type="pct"/>
            <w:gridSpan w:val="2"/>
            <w:vMerge w:val="restart"/>
            <w:tcBorders>
              <w:top w:val="single" w:sz="6" w:space="0" w:color="auto"/>
              <w:left w:val="single" w:sz="6" w:space="0" w:color="auto"/>
              <w:bottom w:val="single" w:sz="6" w:space="0" w:color="auto"/>
              <w:right w:val="single" w:sz="6" w:space="0" w:color="auto"/>
            </w:tcBorders>
            <w:shd w:val="clear" w:color="auto" w:fill="FFFFFF"/>
          </w:tcPr>
          <w:p w14:paraId="2D531ED6"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p>
          <w:p w14:paraId="68D2BC86"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2422E2">
              <w:rPr>
                <w:rFonts w:ascii="Times New Roman" w:hAnsi="Times New Roman" w:cs="Times New Roman"/>
                <w:b/>
                <w:bCs/>
                <w:noProof/>
                <w:sz w:val="20"/>
                <w:szCs w:val="20"/>
              </w:rPr>
              <w:t>T/r</w:t>
            </w:r>
          </w:p>
        </w:tc>
        <w:tc>
          <w:tcPr>
            <w:tcW w:w="1133" w:type="pct"/>
            <w:gridSpan w:val="3"/>
            <w:vMerge w:val="restart"/>
            <w:tcBorders>
              <w:top w:val="single" w:sz="6" w:space="0" w:color="auto"/>
              <w:left w:val="single" w:sz="6" w:space="0" w:color="auto"/>
              <w:bottom w:val="single" w:sz="6" w:space="0" w:color="auto"/>
              <w:right w:val="single" w:sz="6" w:space="0" w:color="auto"/>
            </w:tcBorders>
            <w:shd w:val="clear" w:color="auto" w:fill="FFFFFF"/>
          </w:tcPr>
          <w:p w14:paraId="77975723"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p>
          <w:p w14:paraId="03F6E097"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2422E2">
              <w:rPr>
                <w:rFonts w:ascii="Times New Roman" w:hAnsi="Times New Roman" w:cs="Times New Roman"/>
                <w:b/>
                <w:bCs/>
                <w:noProof/>
                <w:sz w:val="20"/>
                <w:szCs w:val="20"/>
              </w:rPr>
              <w:t>F.I.Sh.</w:t>
            </w:r>
          </w:p>
          <w:p w14:paraId="3112B289" w14:textId="77777777" w:rsidR="00214FD3" w:rsidRPr="002422E2" w:rsidRDefault="00214FD3" w:rsidP="00751406">
            <w:pPr>
              <w:autoSpaceDE w:val="0"/>
              <w:autoSpaceDN w:val="0"/>
              <w:adjustRightInd w:val="0"/>
              <w:spacing w:after="0" w:line="240" w:lineRule="auto"/>
              <w:rPr>
                <w:rFonts w:cs="Virtec Times New Roman Uz"/>
                <w:noProof/>
                <w:sz w:val="24"/>
                <w:szCs w:val="24"/>
                <w:lang w:val="en-US"/>
              </w:rPr>
            </w:pPr>
          </w:p>
        </w:tc>
        <w:tc>
          <w:tcPr>
            <w:tcW w:w="762" w:type="pct"/>
            <w:gridSpan w:val="4"/>
            <w:vMerge w:val="restart"/>
            <w:tcBorders>
              <w:top w:val="single" w:sz="6" w:space="0" w:color="auto"/>
              <w:left w:val="single" w:sz="6" w:space="0" w:color="auto"/>
              <w:bottom w:val="single" w:sz="6" w:space="0" w:color="auto"/>
              <w:right w:val="single" w:sz="6" w:space="0" w:color="auto"/>
            </w:tcBorders>
            <w:shd w:val="clear" w:color="auto" w:fill="FFFFFF"/>
          </w:tcPr>
          <w:p w14:paraId="3557F5A8"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p>
          <w:p w14:paraId="0A77F73D"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2422E2">
              <w:rPr>
                <w:rFonts w:ascii="Times New Roman" w:hAnsi="Times New Roman" w:cs="Times New Roman"/>
                <w:b/>
                <w:bCs/>
                <w:noProof/>
                <w:sz w:val="20"/>
                <w:szCs w:val="20"/>
              </w:rPr>
              <w:t>Ish joyi</w:t>
            </w:r>
          </w:p>
        </w:tc>
        <w:tc>
          <w:tcPr>
            <w:tcW w:w="899" w:type="pct"/>
            <w:gridSpan w:val="4"/>
            <w:vMerge w:val="restart"/>
            <w:tcBorders>
              <w:top w:val="single" w:sz="6" w:space="0" w:color="auto"/>
              <w:left w:val="single" w:sz="6" w:space="0" w:color="auto"/>
              <w:bottom w:val="single" w:sz="6" w:space="0" w:color="auto"/>
              <w:right w:val="single" w:sz="6" w:space="0" w:color="auto"/>
            </w:tcBorders>
            <w:shd w:val="clear" w:color="auto" w:fill="FFFFFF"/>
          </w:tcPr>
          <w:p w14:paraId="3754A465"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p>
          <w:p w14:paraId="45338A3D"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2422E2">
              <w:rPr>
                <w:rFonts w:ascii="Times New Roman" w:hAnsi="Times New Roman" w:cs="Times New Roman"/>
                <w:b/>
                <w:bCs/>
                <w:noProof/>
                <w:sz w:val="20"/>
                <w:szCs w:val="20"/>
              </w:rPr>
              <w:t>Lavozimi</w:t>
            </w:r>
          </w:p>
          <w:p w14:paraId="654B0DF1" w14:textId="77777777" w:rsidR="00214FD3" w:rsidRPr="002422E2" w:rsidRDefault="00214FD3" w:rsidP="00751406">
            <w:pPr>
              <w:autoSpaceDE w:val="0"/>
              <w:autoSpaceDN w:val="0"/>
              <w:adjustRightInd w:val="0"/>
              <w:spacing w:after="0" w:line="240" w:lineRule="auto"/>
              <w:jc w:val="center"/>
              <w:rPr>
                <w:rFonts w:ascii="Virtec Times New Roman Uz" w:hAnsi="Virtec Times New Roman Uz" w:cs="Virtec Times New Roman Uz"/>
                <w:noProof/>
                <w:sz w:val="24"/>
                <w:szCs w:val="24"/>
              </w:rPr>
            </w:pPr>
          </w:p>
        </w:tc>
        <w:tc>
          <w:tcPr>
            <w:tcW w:w="1206" w:type="pct"/>
            <w:gridSpan w:val="6"/>
            <w:tcBorders>
              <w:top w:val="single" w:sz="6" w:space="0" w:color="auto"/>
              <w:left w:val="single" w:sz="6" w:space="0" w:color="auto"/>
              <w:bottom w:val="single" w:sz="6" w:space="0" w:color="auto"/>
              <w:right w:val="single" w:sz="6" w:space="0" w:color="auto"/>
            </w:tcBorders>
            <w:shd w:val="clear" w:color="auto" w:fill="FFFFFF"/>
          </w:tcPr>
          <w:p w14:paraId="0B62B0D8"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2422E2">
              <w:rPr>
                <w:rFonts w:ascii="Times New Roman" w:hAnsi="Times New Roman" w:cs="Times New Roman"/>
                <w:b/>
                <w:bCs/>
                <w:noProof/>
                <w:sz w:val="20"/>
                <w:szCs w:val="20"/>
              </w:rPr>
              <w:t xml:space="preserve">Tegishli </w:t>
            </w:r>
          </w:p>
          <w:p w14:paraId="6426FD39"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2422E2">
              <w:rPr>
                <w:rFonts w:ascii="Times New Roman" w:hAnsi="Times New Roman" w:cs="Times New Roman"/>
                <w:b/>
                <w:bCs/>
                <w:noProof/>
                <w:sz w:val="20"/>
                <w:szCs w:val="20"/>
              </w:rPr>
              <w:t>aksiyalar</w:t>
            </w:r>
          </w:p>
        </w:tc>
        <w:tc>
          <w:tcPr>
            <w:tcW w:w="541" w:type="pct"/>
            <w:gridSpan w:val="2"/>
            <w:vMerge/>
            <w:tcBorders>
              <w:top w:val="single" w:sz="6" w:space="0" w:color="auto"/>
              <w:left w:val="single" w:sz="6" w:space="0" w:color="auto"/>
              <w:bottom w:val="single" w:sz="6" w:space="0" w:color="auto"/>
              <w:right w:val="single" w:sz="6" w:space="0" w:color="auto"/>
            </w:tcBorders>
            <w:shd w:val="clear" w:color="auto" w:fill="FFFFFF"/>
          </w:tcPr>
          <w:p w14:paraId="46CD5ABC" w14:textId="77777777" w:rsidR="00214FD3" w:rsidRPr="002422E2"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r>
      <w:tr w:rsidR="00214FD3" w:rsidRPr="002422E2" w14:paraId="59E12E57" w14:textId="77777777" w:rsidTr="00751406">
        <w:trPr>
          <w:trHeight w:val="202"/>
        </w:trPr>
        <w:tc>
          <w:tcPr>
            <w:tcW w:w="251" w:type="pct"/>
            <w:vMerge/>
            <w:tcBorders>
              <w:left w:val="single" w:sz="6" w:space="0" w:color="auto"/>
              <w:right w:val="single" w:sz="6" w:space="0" w:color="auto"/>
            </w:tcBorders>
            <w:shd w:val="clear" w:color="auto" w:fill="FFFFFF"/>
          </w:tcPr>
          <w:p w14:paraId="6723988D" w14:textId="77777777" w:rsidR="00214FD3" w:rsidRPr="002422E2"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08" w:type="pct"/>
            <w:gridSpan w:val="2"/>
            <w:vMerge/>
            <w:tcBorders>
              <w:top w:val="single" w:sz="6" w:space="0" w:color="auto"/>
              <w:left w:val="single" w:sz="6" w:space="0" w:color="auto"/>
              <w:bottom w:val="single" w:sz="6" w:space="0" w:color="auto"/>
              <w:right w:val="single" w:sz="6" w:space="0" w:color="auto"/>
            </w:tcBorders>
            <w:shd w:val="clear" w:color="auto" w:fill="FFFFFF"/>
          </w:tcPr>
          <w:p w14:paraId="5BA04305" w14:textId="77777777" w:rsidR="00214FD3" w:rsidRPr="002422E2"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1133" w:type="pct"/>
            <w:gridSpan w:val="3"/>
            <w:vMerge/>
            <w:tcBorders>
              <w:top w:val="single" w:sz="6" w:space="0" w:color="auto"/>
              <w:left w:val="single" w:sz="6" w:space="0" w:color="auto"/>
              <w:bottom w:val="single" w:sz="6" w:space="0" w:color="auto"/>
              <w:right w:val="single" w:sz="6" w:space="0" w:color="auto"/>
            </w:tcBorders>
            <w:shd w:val="clear" w:color="auto" w:fill="FFFFFF"/>
          </w:tcPr>
          <w:p w14:paraId="2E3802F0" w14:textId="77777777" w:rsidR="00214FD3" w:rsidRPr="002422E2"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762" w:type="pct"/>
            <w:gridSpan w:val="4"/>
            <w:vMerge/>
            <w:tcBorders>
              <w:top w:val="single" w:sz="6" w:space="0" w:color="auto"/>
              <w:left w:val="single" w:sz="6" w:space="0" w:color="auto"/>
              <w:bottom w:val="single" w:sz="6" w:space="0" w:color="auto"/>
              <w:right w:val="single" w:sz="6" w:space="0" w:color="auto"/>
            </w:tcBorders>
            <w:shd w:val="clear" w:color="auto" w:fill="FFFFFF"/>
          </w:tcPr>
          <w:p w14:paraId="35D58F26" w14:textId="77777777" w:rsidR="00214FD3" w:rsidRPr="002422E2"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899" w:type="pct"/>
            <w:gridSpan w:val="4"/>
            <w:vMerge/>
            <w:tcBorders>
              <w:top w:val="single" w:sz="6" w:space="0" w:color="auto"/>
              <w:left w:val="single" w:sz="6" w:space="0" w:color="auto"/>
              <w:bottom w:val="single" w:sz="6" w:space="0" w:color="auto"/>
              <w:right w:val="single" w:sz="6" w:space="0" w:color="auto"/>
            </w:tcBorders>
            <w:shd w:val="clear" w:color="auto" w:fill="FFFFFF"/>
          </w:tcPr>
          <w:p w14:paraId="5CE1761A" w14:textId="77777777" w:rsidR="00214FD3" w:rsidRPr="002422E2"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600" w:type="pct"/>
            <w:gridSpan w:val="2"/>
            <w:tcBorders>
              <w:top w:val="single" w:sz="6" w:space="0" w:color="auto"/>
              <w:left w:val="single" w:sz="6" w:space="0" w:color="auto"/>
              <w:bottom w:val="single" w:sz="6" w:space="0" w:color="auto"/>
              <w:right w:val="single" w:sz="6" w:space="0" w:color="auto"/>
            </w:tcBorders>
            <w:shd w:val="clear" w:color="auto" w:fill="FFFFFF"/>
          </w:tcPr>
          <w:p w14:paraId="507CA05B"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2422E2">
              <w:rPr>
                <w:rFonts w:ascii="Times New Roman" w:hAnsi="Times New Roman" w:cs="Times New Roman"/>
                <w:b/>
                <w:bCs/>
                <w:noProof/>
                <w:sz w:val="20"/>
                <w:szCs w:val="20"/>
              </w:rPr>
              <w:t>turi</w:t>
            </w:r>
          </w:p>
        </w:tc>
        <w:tc>
          <w:tcPr>
            <w:tcW w:w="606" w:type="pct"/>
            <w:gridSpan w:val="4"/>
            <w:tcBorders>
              <w:top w:val="single" w:sz="6" w:space="0" w:color="auto"/>
              <w:left w:val="single" w:sz="6" w:space="0" w:color="auto"/>
              <w:bottom w:val="single" w:sz="6" w:space="0" w:color="auto"/>
              <w:right w:val="single" w:sz="6" w:space="0" w:color="auto"/>
            </w:tcBorders>
            <w:shd w:val="clear" w:color="auto" w:fill="FFFFFF"/>
          </w:tcPr>
          <w:p w14:paraId="5820A5E3" w14:textId="77777777" w:rsidR="00214FD3" w:rsidRPr="002422E2" w:rsidRDefault="00214FD3" w:rsidP="00751406">
            <w:pPr>
              <w:autoSpaceDE w:val="0"/>
              <w:autoSpaceDN w:val="0"/>
              <w:adjustRightInd w:val="0"/>
              <w:spacing w:after="0" w:line="240" w:lineRule="auto"/>
              <w:jc w:val="center"/>
              <w:rPr>
                <w:rFonts w:ascii="Times New Roman" w:hAnsi="Times New Roman" w:cs="Times New Roman"/>
                <w:b/>
                <w:bCs/>
                <w:noProof/>
                <w:sz w:val="20"/>
                <w:szCs w:val="20"/>
              </w:rPr>
            </w:pPr>
            <w:r w:rsidRPr="002422E2">
              <w:rPr>
                <w:rFonts w:ascii="Times New Roman" w:hAnsi="Times New Roman" w:cs="Times New Roman"/>
                <w:b/>
                <w:bCs/>
                <w:noProof/>
                <w:sz w:val="20"/>
                <w:szCs w:val="20"/>
              </w:rPr>
              <w:t>soni</w:t>
            </w:r>
          </w:p>
        </w:tc>
        <w:tc>
          <w:tcPr>
            <w:tcW w:w="541" w:type="pct"/>
            <w:gridSpan w:val="2"/>
            <w:vMerge/>
            <w:tcBorders>
              <w:top w:val="single" w:sz="6" w:space="0" w:color="auto"/>
              <w:left w:val="single" w:sz="6" w:space="0" w:color="auto"/>
              <w:bottom w:val="single" w:sz="6" w:space="0" w:color="auto"/>
              <w:right w:val="single" w:sz="6" w:space="0" w:color="auto"/>
            </w:tcBorders>
            <w:shd w:val="clear" w:color="auto" w:fill="FFFFFF"/>
          </w:tcPr>
          <w:p w14:paraId="7788E5B4" w14:textId="77777777" w:rsidR="00214FD3" w:rsidRPr="002422E2"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r>
      <w:tr w:rsidR="00214FD3" w:rsidRPr="002422E2" w14:paraId="4293795F" w14:textId="77777777" w:rsidTr="00751406">
        <w:trPr>
          <w:trHeight w:val="478"/>
        </w:trPr>
        <w:tc>
          <w:tcPr>
            <w:tcW w:w="251" w:type="pct"/>
            <w:vMerge/>
            <w:tcBorders>
              <w:left w:val="single" w:sz="6" w:space="0" w:color="auto"/>
              <w:right w:val="single" w:sz="6" w:space="0" w:color="auto"/>
            </w:tcBorders>
            <w:shd w:val="clear" w:color="auto" w:fill="FFFFFF"/>
          </w:tcPr>
          <w:p w14:paraId="2EBB9480" w14:textId="77777777" w:rsidR="00214FD3" w:rsidRPr="002422E2"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20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D3CC49E" w14:textId="77777777" w:rsidR="00214FD3" w:rsidRPr="002422E2" w:rsidRDefault="00214FD3" w:rsidP="00751406">
            <w:pPr>
              <w:spacing w:after="0" w:line="264" w:lineRule="auto"/>
              <w:jc w:val="center"/>
              <w:rPr>
                <w:rFonts w:ascii="Times New Roman" w:hAnsi="Times New Roman" w:cs="Times New Roman"/>
                <w:noProof/>
                <w:sz w:val="18"/>
                <w:szCs w:val="18"/>
                <w:lang w:val="uz-Cyrl-UZ"/>
              </w:rPr>
            </w:pPr>
          </w:p>
        </w:tc>
        <w:tc>
          <w:tcPr>
            <w:tcW w:w="1133"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4F4FE499" w14:textId="77777777" w:rsidR="00214FD3" w:rsidRPr="002422E2" w:rsidRDefault="00214FD3" w:rsidP="00751406">
            <w:pPr>
              <w:spacing w:after="0" w:line="264" w:lineRule="auto"/>
              <w:jc w:val="center"/>
              <w:rPr>
                <w:rFonts w:ascii="Times New Roman" w:hAnsi="Times New Roman" w:cs="Times New Roman"/>
                <w:noProof/>
                <w:sz w:val="18"/>
                <w:szCs w:val="18"/>
                <w:lang w:val="uz-Cyrl-UZ"/>
              </w:rPr>
            </w:pPr>
          </w:p>
        </w:tc>
        <w:tc>
          <w:tcPr>
            <w:tcW w:w="762"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47019D85" w14:textId="77777777" w:rsidR="00214FD3" w:rsidRPr="002422E2" w:rsidRDefault="00214FD3" w:rsidP="00751406">
            <w:pPr>
              <w:widowControl w:val="0"/>
              <w:spacing w:beforeLines="60" w:before="144" w:afterLines="60" w:after="144" w:line="264" w:lineRule="auto"/>
              <w:jc w:val="center"/>
              <w:rPr>
                <w:rFonts w:ascii="Times New Roman" w:hAnsi="Times New Roman" w:cs="Times New Roman"/>
                <w:noProof/>
                <w:sz w:val="18"/>
                <w:szCs w:val="18"/>
                <w:lang w:val="uz-Cyrl-UZ"/>
              </w:rPr>
            </w:pPr>
          </w:p>
        </w:tc>
        <w:tc>
          <w:tcPr>
            <w:tcW w:w="899"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2404CC4A" w14:textId="77777777" w:rsidR="00214FD3" w:rsidRPr="002422E2" w:rsidRDefault="00214FD3" w:rsidP="00751406">
            <w:pPr>
              <w:spacing w:after="0" w:line="264" w:lineRule="auto"/>
              <w:jc w:val="center"/>
              <w:rPr>
                <w:rFonts w:ascii="Times New Roman" w:hAnsi="Times New Roman" w:cs="Times New Roman"/>
                <w:noProof/>
                <w:sz w:val="18"/>
                <w:szCs w:val="18"/>
                <w:lang w:val="uz-Cyrl-UZ"/>
              </w:rPr>
            </w:pPr>
          </w:p>
        </w:tc>
        <w:tc>
          <w:tcPr>
            <w:tcW w:w="60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71DE59B" w14:textId="77777777" w:rsidR="00214FD3" w:rsidRPr="002422E2" w:rsidRDefault="00214FD3" w:rsidP="00751406">
            <w:pPr>
              <w:spacing w:after="0"/>
              <w:jc w:val="center"/>
              <w:rPr>
                <w:rFonts w:ascii="Times New Roman" w:hAnsi="Times New Roman" w:cs="Times New Roman"/>
                <w:noProof/>
                <w:sz w:val="18"/>
                <w:szCs w:val="18"/>
                <w:lang w:val="uz-Cyrl-UZ"/>
              </w:rPr>
            </w:pPr>
          </w:p>
        </w:tc>
        <w:tc>
          <w:tcPr>
            <w:tcW w:w="606"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0FE6A64" w14:textId="77777777" w:rsidR="00214FD3" w:rsidRPr="002422E2" w:rsidRDefault="00214FD3" w:rsidP="00751406">
            <w:pPr>
              <w:tabs>
                <w:tab w:val="left" w:pos="1168"/>
              </w:tabs>
              <w:spacing w:after="0"/>
              <w:jc w:val="center"/>
              <w:rPr>
                <w:rFonts w:ascii="Times New Roman" w:hAnsi="Times New Roman" w:cs="Times New Roman"/>
                <w:noProof/>
                <w:sz w:val="18"/>
                <w:szCs w:val="18"/>
                <w:lang w:val="uz-Cyrl-UZ"/>
              </w:rPr>
            </w:pPr>
          </w:p>
        </w:tc>
        <w:tc>
          <w:tcPr>
            <w:tcW w:w="54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B443434" w14:textId="77777777" w:rsidR="00214FD3" w:rsidRPr="002422E2" w:rsidRDefault="00214FD3" w:rsidP="00751406">
            <w:pPr>
              <w:tabs>
                <w:tab w:val="left" w:pos="1168"/>
              </w:tabs>
              <w:spacing w:after="0"/>
              <w:jc w:val="center"/>
              <w:rPr>
                <w:rFonts w:ascii="Times New Roman" w:hAnsi="Times New Roman" w:cs="Times New Roman"/>
                <w:noProof/>
                <w:sz w:val="18"/>
                <w:szCs w:val="18"/>
                <w:lang w:val="en-US"/>
              </w:rPr>
            </w:pPr>
          </w:p>
        </w:tc>
      </w:tr>
      <w:tr w:rsidR="00214FD3" w:rsidRPr="008E24FE" w14:paraId="1FFB0EF6" w14:textId="77777777" w:rsidTr="00751406">
        <w:tc>
          <w:tcPr>
            <w:tcW w:w="251" w:type="pct"/>
            <w:vMerge/>
            <w:tcBorders>
              <w:left w:val="single" w:sz="6" w:space="0" w:color="auto"/>
              <w:bottom w:val="single" w:sz="6" w:space="0" w:color="auto"/>
              <w:right w:val="single" w:sz="6" w:space="0" w:color="auto"/>
            </w:tcBorders>
            <w:shd w:val="clear" w:color="auto" w:fill="FFFFFF"/>
          </w:tcPr>
          <w:p w14:paraId="2EA40595" w14:textId="77777777" w:rsidR="00214FD3" w:rsidRPr="002422E2" w:rsidRDefault="00214FD3" w:rsidP="00751406">
            <w:pPr>
              <w:autoSpaceDE w:val="0"/>
              <w:autoSpaceDN w:val="0"/>
              <w:adjustRightInd w:val="0"/>
              <w:spacing w:after="0" w:line="240" w:lineRule="auto"/>
              <w:rPr>
                <w:rFonts w:ascii="Virtec Times New Roman Uz" w:hAnsi="Virtec Times New Roman Uz" w:cs="Virtec Times New Roman Uz"/>
                <w:noProof/>
                <w:sz w:val="24"/>
                <w:szCs w:val="24"/>
              </w:rPr>
            </w:pPr>
          </w:p>
        </w:tc>
        <w:tc>
          <w:tcPr>
            <w:tcW w:w="4749" w:type="pct"/>
            <w:gridSpan w:val="21"/>
            <w:tcBorders>
              <w:top w:val="single" w:sz="6" w:space="0" w:color="auto"/>
              <w:left w:val="single" w:sz="6" w:space="0" w:color="auto"/>
              <w:bottom w:val="single" w:sz="6" w:space="0" w:color="auto"/>
              <w:right w:val="single" w:sz="6" w:space="0" w:color="auto"/>
            </w:tcBorders>
            <w:shd w:val="clear" w:color="auto" w:fill="FFFFFF"/>
          </w:tcPr>
          <w:p w14:paraId="6576F753" w14:textId="77777777" w:rsidR="00214FD3" w:rsidRPr="002422E2" w:rsidRDefault="00214FD3" w:rsidP="00751406">
            <w:pPr>
              <w:autoSpaceDE w:val="0"/>
              <w:autoSpaceDN w:val="0"/>
              <w:adjustRightInd w:val="0"/>
              <w:spacing w:after="0" w:line="240" w:lineRule="auto"/>
              <w:ind w:left="225"/>
              <w:rPr>
                <w:rFonts w:ascii="Times New Roman" w:hAnsi="Times New Roman" w:cs="Times New Roman"/>
                <w:noProof/>
                <w:sz w:val="20"/>
                <w:szCs w:val="20"/>
                <w:lang w:val="uz-Cyrl-UZ"/>
              </w:rPr>
            </w:pPr>
            <w:r w:rsidRPr="002422E2">
              <w:rPr>
                <w:rFonts w:ascii="Times New Roman" w:hAnsi="Times New Roman" w:cs="Times New Roman"/>
                <w:noProof/>
                <w:sz w:val="20"/>
                <w:szCs w:val="20"/>
                <w:lang w:val="en-US"/>
              </w:rPr>
              <w:t>Ustavga</w:t>
            </w:r>
            <w:r w:rsidRPr="008E24FE">
              <w:rPr>
                <w:rFonts w:ascii="Times New Roman" w:hAnsi="Times New Roman" w:cs="Times New Roman"/>
                <w:noProof/>
                <w:sz w:val="20"/>
                <w:szCs w:val="20"/>
                <w:lang w:val="en-US"/>
              </w:rPr>
              <w:t xml:space="preserve"> </w:t>
            </w:r>
            <w:r w:rsidRPr="002422E2">
              <w:rPr>
                <w:rFonts w:ascii="Times New Roman" w:hAnsi="Times New Roman" w:cs="Times New Roman"/>
                <w:noProof/>
                <w:sz w:val="20"/>
                <w:szCs w:val="20"/>
                <w:lang w:val="en-US"/>
              </w:rPr>
              <w:t>kiritilayotgan</w:t>
            </w:r>
            <w:r w:rsidRPr="008E24FE">
              <w:rPr>
                <w:rFonts w:ascii="Times New Roman" w:hAnsi="Times New Roman" w:cs="Times New Roman"/>
                <w:noProof/>
                <w:sz w:val="20"/>
                <w:szCs w:val="20"/>
                <w:lang w:val="en-US"/>
              </w:rPr>
              <w:t xml:space="preserve"> </w:t>
            </w:r>
            <w:r w:rsidRPr="002422E2">
              <w:rPr>
                <w:rFonts w:ascii="Times New Roman" w:hAnsi="Times New Roman" w:cs="Times New Roman"/>
                <w:noProof/>
                <w:sz w:val="20"/>
                <w:szCs w:val="20"/>
                <w:lang w:val="en-US"/>
              </w:rPr>
              <w:t>o</w:t>
            </w:r>
            <w:r w:rsidRPr="008E24FE">
              <w:rPr>
                <w:rFonts w:ascii="Times New Roman" w:hAnsi="Times New Roman" w:cs="Times New Roman"/>
                <w:noProof/>
                <w:sz w:val="20"/>
                <w:szCs w:val="20"/>
                <w:lang w:val="en-US"/>
              </w:rPr>
              <w:t>ʻ</w:t>
            </w:r>
            <w:r w:rsidRPr="002422E2">
              <w:rPr>
                <w:rFonts w:ascii="Times New Roman" w:hAnsi="Times New Roman" w:cs="Times New Roman"/>
                <w:noProof/>
                <w:sz w:val="20"/>
                <w:szCs w:val="20"/>
                <w:lang w:val="en-US"/>
              </w:rPr>
              <w:t>zgartirish</w:t>
            </w:r>
            <w:r w:rsidRPr="008E24FE">
              <w:rPr>
                <w:rFonts w:ascii="Times New Roman" w:hAnsi="Times New Roman" w:cs="Times New Roman"/>
                <w:noProof/>
                <w:sz w:val="20"/>
                <w:szCs w:val="20"/>
                <w:lang w:val="en-US"/>
              </w:rPr>
              <w:t xml:space="preserve"> </w:t>
            </w:r>
            <w:r w:rsidRPr="002422E2">
              <w:rPr>
                <w:rFonts w:ascii="Times New Roman" w:hAnsi="Times New Roman" w:cs="Times New Roman"/>
                <w:noProof/>
                <w:sz w:val="20"/>
                <w:szCs w:val="20"/>
                <w:lang w:val="en-US"/>
              </w:rPr>
              <w:t>va</w:t>
            </w:r>
            <w:r w:rsidRPr="008E24FE">
              <w:rPr>
                <w:rFonts w:ascii="Times New Roman" w:hAnsi="Times New Roman" w:cs="Times New Roman"/>
                <w:noProof/>
                <w:sz w:val="20"/>
                <w:szCs w:val="20"/>
                <w:lang w:val="en-US"/>
              </w:rPr>
              <w:t xml:space="preserve"> (</w:t>
            </w:r>
            <w:r w:rsidRPr="002422E2">
              <w:rPr>
                <w:rFonts w:ascii="Times New Roman" w:hAnsi="Times New Roman" w:cs="Times New Roman"/>
                <w:noProof/>
                <w:sz w:val="20"/>
                <w:szCs w:val="20"/>
                <w:lang w:val="en-US"/>
              </w:rPr>
              <w:t>yoki</w:t>
            </w:r>
            <w:r w:rsidRPr="008E24FE">
              <w:rPr>
                <w:rFonts w:ascii="Times New Roman" w:hAnsi="Times New Roman" w:cs="Times New Roman"/>
                <w:noProof/>
                <w:sz w:val="20"/>
                <w:szCs w:val="20"/>
                <w:lang w:val="en-US"/>
              </w:rPr>
              <w:t xml:space="preserve">) </w:t>
            </w:r>
            <w:r w:rsidRPr="002422E2">
              <w:rPr>
                <w:rFonts w:ascii="Times New Roman" w:hAnsi="Times New Roman" w:cs="Times New Roman"/>
                <w:noProof/>
                <w:sz w:val="20"/>
                <w:szCs w:val="20"/>
                <w:lang w:val="en-US"/>
              </w:rPr>
              <w:t>qo</w:t>
            </w:r>
            <w:r w:rsidRPr="008E24FE">
              <w:rPr>
                <w:rFonts w:ascii="Times New Roman" w:hAnsi="Times New Roman" w:cs="Times New Roman"/>
                <w:noProof/>
                <w:sz w:val="20"/>
                <w:szCs w:val="20"/>
                <w:lang w:val="en-US"/>
              </w:rPr>
              <w:t>ʻ</w:t>
            </w:r>
            <w:r w:rsidRPr="002422E2">
              <w:rPr>
                <w:rFonts w:ascii="Times New Roman" w:hAnsi="Times New Roman" w:cs="Times New Roman"/>
                <w:noProof/>
                <w:sz w:val="20"/>
                <w:szCs w:val="20"/>
                <w:lang w:val="en-US"/>
              </w:rPr>
              <w:t>shimchalarning</w:t>
            </w:r>
            <w:r w:rsidRPr="008E24FE">
              <w:rPr>
                <w:rFonts w:ascii="Times New Roman" w:hAnsi="Times New Roman" w:cs="Times New Roman"/>
                <w:noProof/>
                <w:sz w:val="20"/>
                <w:szCs w:val="20"/>
                <w:lang w:val="en-US"/>
              </w:rPr>
              <w:t xml:space="preserve"> </w:t>
            </w:r>
            <w:r w:rsidRPr="002422E2">
              <w:rPr>
                <w:rFonts w:ascii="Times New Roman" w:hAnsi="Times New Roman" w:cs="Times New Roman"/>
                <w:noProof/>
                <w:sz w:val="20"/>
                <w:szCs w:val="20"/>
                <w:lang w:val="en-US"/>
              </w:rPr>
              <w:t>matni</w:t>
            </w:r>
          </w:p>
        </w:tc>
      </w:tr>
    </w:tbl>
    <w:p w14:paraId="7D79A4BE" w14:textId="77777777" w:rsidR="00214FD3" w:rsidRPr="002422E2" w:rsidRDefault="00214FD3" w:rsidP="001B6B8E">
      <w:pPr>
        <w:rPr>
          <w:noProof/>
          <w:lang w:val="uz-Cyrl-UZ"/>
        </w:rPr>
      </w:pPr>
    </w:p>
    <w:p w14:paraId="3EB201C3" w14:textId="77777777" w:rsidR="00214FD3" w:rsidRPr="002422E2" w:rsidRDefault="00214FD3" w:rsidP="001B6B8E">
      <w:pPr>
        <w:rPr>
          <w:noProof/>
          <w:lang w:val="uz-Cyrl-UZ"/>
        </w:rPr>
      </w:pPr>
    </w:p>
    <w:p w14:paraId="4DFA6FAE" w14:textId="77777777" w:rsidR="00214FD3" w:rsidRPr="002422E2" w:rsidRDefault="00214FD3" w:rsidP="001B6B8E">
      <w:pPr>
        <w:autoSpaceDE w:val="0"/>
        <w:autoSpaceDN w:val="0"/>
        <w:adjustRightInd w:val="0"/>
        <w:spacing w:after="240" w:line="240" w:lineRule="auto"/>
        <w:ind w:firstLine="573"/>
        <w:jc w:val="both"/>
        <w:rPr>
          <w:rFonts w:ascii="Times New Roman" w:hAnsi="Times New Roman"/>
          <w:noProof/>
          <w:sz w:val="20"/>
          <w:szCs w:val="20"/>
          <w:lang w:val="uz-Cyrl-UZ"/>
        </w:rPr>
      </w:pPr>
      <w:r w:rsidRPr="002422E2">
        <w:rPr>
          <w:rFonts w:ascii="Times New Roman" w:hAnsi="Times New Roman"/>
          <w:b/>
          <w:noProof/>
          <w:sz w:val="20"/>
          <w:szCs w:val="20"/>
          <w:lang w:val="uz-Cyrl-UZ"/>
        </w:rPr>
        <w:t xml:space="preserve">Boshqaruv Raisi oʻrinbosari : </w:t>
      </w:r>
      <w:r w:rsidRPr="002422E2">
        <w:rPr>
          <w:rFonts w:ascii="Times New Roman" w:hAnsi="Times New Roman"/>
          <w:bCs/>
          <w:noProof/>
          <w:sz w:val="20"/>
          <w:szCs w:val="20"/>
          <w:lang w:val="uz-Cyrl-UZ"/>
        </w:rPr>
        <w:t>D.A.Rustamov__________</w:t>
      </w:r>
    </w:p>
    <w:p w14:paraId="1B9B37E3" w14:textId="77777777" w:rsidR="00214FD3" w:rsidRPr="002422E2" w:rsidRDefault="00214FD3" w:rsidP="001B6B8E">
      <w:pPr>
        <w:autoSpaceDE w:val="0"/>
        <w:autoSpaceDN w:val="0"/>
        <w:adjustRightInd w:val="0"/>
        <w:spacing w:after="240" w:line="240" w:lineRule="auto"/>
        <w:ind w:firstLine="573"/>
        <w:jc w:val="both"/>
        <w:rPr>
          <w:rFonts w:ascii="Times New Roman" w:hAnsi="Times New Roman"/>
          <w:b/>
          <w:noProof/>
          <w:sz w:val="20"/>
          <w:szCs w:val="20"/>
          <w:lang w:val="uz-Cyrl-UZ"/>
        </w:rPr>
      </w:pPr>
    </w:p>
    <w:p w14:paraId="2CBBB27E" w14:textId="77777777" w:rsidR="00214FD3" w:rsidRPr="002422E2" w:rsidRDefault="00214FD3" w:rsidP="001B6B8E">
      <w:pPr>
        <w:autoSpaceDE w:val="0"/>
        <w:autoSpaceDN w:val="0"/>
        <w:adjustRightInd w:val="0"/>
        <w:spacing w:after="240" w:line="240" w:lineRule="auto"/>
        <w:ind w:firstLine="573"/>
        <w:jc w:val="both"/>
        <w:rPr>
          <w:rFonts w:ascii="Times New Roman" w:hAnsi="Times New Roman"/>
          <w:noProof/>
          <w:sz w:val="20"/>
          <w:szCs w:val="20"/>
          <w:lang w:val="uz-Cyrl-UZ"/>
        </w:rPr>
      </w:pPr>
      <w:r w:rsidRPr="002422E2">
        <w:rPr>
          <w:rFonts w:ascii="Times New Roman" w:hAnsi="Times New Roman"/>
          <w:b/>
          <w:noProof/>
          <w:sz w:val="20"/>
          <w:szCs w:val="20"/>
          <w:lang w:val="uz-Cyrl-UZ"/>
        </w:rPr>
        <w:t>Bosh buxgalter:</w:t>
      </w:r>
      <w:r w:rsidRPr="002422E2">
        <w:rPr>
          <w:rFonts w:ascii="Times New Roman" w:hAnsi="Times New Roman"/>
          <w:noProof/>
          <w:sz w:val="20"/>
          <w:szCs w:val="20"/>
          <w:lang w:val="uz-Cyrl-UZ"/>
        </w:rPr>
        <w:t xml:space="preserve"> Sh.E.Bozorov ___________________</w:t>
      </w:r>
    </w:p>
    <w:p w14:paraId="37BB5A00" w14:textId="77777777" w:rsidR="00214FD3" w:rsidRPr="002422E2" w:rsidRDefault="00214FD3" w:rsidP="001B6B8E">
      <w:pPr>
        <w:autoSpaceDE w:val="0"/>
        <w:autoSpaceDN w:val="0"/>
        <w:adjustRightInd w:val="0"/>
        <w:spacing w:after="240" w:line="240" w:lineRule="auto"/>
        <w:ind w:firstLine="573"/>
        <w:jc w:val="both"/>
        <w:rPr>
          <w:rFonts w:ascii="Times New Roman" w:hAnsi="Times New Roman"/>
          <w:b/>
          <w:noProof/>
          <w:sz w:val="20"/>
          <w:szCs w:val="20"/>
          <w:lang w:val="uz-Cyrl-UZ"/>
        </w:rPr>
      </w:pPr>
    </w:p>
    <w:p w14:paraId="29787DC1" w14:textId="77777777" w:rsidR="00214FD3" w:rsidRPr="002422E2" w:rsidRDefault="00214FD3" w:rsidP="001B6B8E">
      <w:pPr>
        <w:autoSpaceDE w:val="0"/>
        <w:autoSpaceDN w:val="0"/>
        <w:adjustRightInd w:val="0"/>
        <w:spacing w:after="240" w:line="240" w:lineRule="auto"/>
        <w:ind w:firstLine="573"/>
        <w:jc w:val="both"/>
        <w:rPr>
          <w:rFonts w:ascii="Times New Roman" w:hAnsi="Times New Roman"/>
          <w:b/>
          <w:noProof/>
          <w:sz w:val="20"/>
          <w:szCs w:val="20"/>
          <w:lang w:val="uz-Cyrl-UZ"/>
        </w:rPr>
      </w:pPr>
      <w:r w:rsidRPr="002422E2">
        <w:rPr>
          <w:rFonts w:ascii="Times New Roman" w:hAnsi="Times New Roman"/>
          <w:b/>
          <w:noProof/>
          <w:sz w:val="20"/>
          <w:szCs w:val="20"/>
          <w:lang w:val="uz-Cyrl-UZ"/>
        </w:rPr>
        <w:t>Veb-saytda axborot joylashtirga vakolatli shaxs:</w:t>
      </w:r>
    </w:p>
    <w:p w14:paraId="0E7D2118" w14:textId="77777777" w:rsidR="00214FD3" w:rsidRPr="002422E2" w:rsidRDefault="00214FD3" w:rsidP="001B6B8E">
      <w:pPr>
        <w:autoSpaceDE w:val="0"/>
        <w:autoSpaceDN w:val="0"/>
        <w:adjustRightInd w:val="0"/>
        <w:spacing w:after="240" w:line="240" w:lineRule="auto"/>
        <w:ind w:firstLine="573"/>
        <w:jc w:val="both"/>
        <w:rPr>
          <w:rFonts w:ascii="Times New Roman" w:hAnsi="Times New Roman"/>
          <w:b/>
          <w:noProof/>
          <w:sz w:val="20"/>
          <w:szCs w:val="20"/>
          <w:lang w:val="uz-Cyrl-UZ"/>
        </w:rPr>
      </w:pPr>
      <w:r w:rsidRPr="002422E2">
        <w:rPr>
          <w:rFonts w:ascii="Times New Roman" w:hAnsi="Times New Roman"/>
          <w:noProof/>
          <w:sz w:val="20"/>
          <w:szCs w:val="20"/>
          <w:lang w:val="uz-Cyrl-UZ"/>
        </w:rPr>
        <w:t>D.T.Gaynazarova __________________</w:t>
      </w:r>
    </w:p>
    <w:sectPr w:rsidR="00214FD3" w:rsidRPr="002422E2" w:rsidSect="002764FB">
      <w:pgSz w:w="11906" w:h="16838"/>
      <w:pgMar w:top="709" w:right="850" w:bottom="1134"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6DF69" w14:textId="77777777" w:rsidR="000026AC" w:rsidRDefault="000026AC" w:rsidP="00587E97">
      <w:pPr>
        <w:spacing w:after="0" w:line="240" w:lineRule="auto"/>
      </w:pPr>
      <w:r>
        <w:separator/>
      </w:r>
    </w:p>
  </w:endnote>
  <w:endnote w:type="continuationSeparator" w:id="0">
    <w:p w14:paraId="7BBACD37" w14:textId="77777777" w:rsidR="000026AC" w:rsidRDefault="000026AC" w:rsidP="00587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ANDA Times UZ">
    <w:altName w:val="Corbel"/>
    <w:charset w:val="00"/>
    <w:family w:val="swiss"/>
    <w:pitch w:val="variable"/>
    <w:sig w:usb0="00000001" w:usb1="00000000" w:usb2="00000000" w:usb3="00000000" w:csb0="00000005" w:csb1="00000000"/>
  </w:font>
  <w:font w:name="Virtec Times New Roman Uz">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5BD3A" w14:textId="77777777" w:rsidR="000026AC" w:rsidRDefault="000026AC" w:rsidP="00587E97">
      <w:pPr>
        <w:spacing w:after="0" w:line="240" w:lineRule="auto"/>
      </w:pPr>
      <w:r>
        <w:separator/>
      </w:r>
    </w:p>
  </w:footnote>
  <w:footnote w:type="continuationSeparator" w:id="0">
    <w:p w14:paraId="0065DCAB" w14:textId="77777777" w:rsidR="000026AC" w:rsidRDefault="000026AC" w:rsidP="00587E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D525B5"/>
    <w:multiLevelType w:val="hybridMultilevel"/>
    <w:tmpl w:val="BB0644C0"/>
    <w:lvl w:ilvl="0" w:tplc="0419000F">
      <w:start w:val="1"/>
      <w:numFmt w:val="decimal"/>
      <w:lvlText w:val="%1."/>
      <w:lvlJc w:val="left"/>
      <w:pPr>
        <w:ind w:left="2062" w:hanging="360"/>
      </w:pPr>
    </w:lvl>
    <w:lvl w:ilvl="1" w:tplc="04190019" w:tentative="1">
      <w:start w:val="1"/>
      <w:numFmt w:val="lowerLetter"/>
      <w:lvlText w:val="%2."/>
      <w:lvlJc w:val="left"/>
      <w:pPr>
        <w:ind w:left="2046" w:hanging="360"/>
      </w:pPr>
    </w:lvl>
    <w:lvl w:ilvl="2" w:tplc="0419001B" w:tentative="1">
      <w:start w:val="1"/>
      <w:numFmt w:val="lowerRoman"/>
      <w:lvlText w:val="%3."/>
      <w:lvlJc w:val="right"/>
      <w:pPr>
        <w:ind w:left="2766" w:hanging="180"/>
      </w:pPr>
    </w:lvl>
    <w:lvl w:ilvl="3" w:tplc="0419000F" w:tentative="1">
      <w:start w:val="1"/>
      <w:numFmt w:val="decimal"/>
      <w:lvlText w:val="%4."/>
      <w:lvlJc w:val="left"/>
      <w:pPr>
        <w:ind w:left="3486" w:hanging="360"/>
      </w:pPr>
    </w:lvl>
    <w:lvl w:ilvl="4" w:tplc="04190019" w:tentative="1">
      <w:start w:val="1"/>
      <w:numFmt w:val="lowerLetter"/>
      <w:lvlText w:val="%5."/>
      <w:lvlJc w:val="left"/>
      <w:pPr>
        <w:ind w:left="4206" w:hanging="360"/>
      </w:pPr>
    </w:lvl>
    <w:lvl w:ilvl="5" w:tplc="0419001B" w:tentative="1">
      <w:start w:val="1"/>
      <w:numFmt w:val="lowerRoman"/>
      <w:lvlText w:val="%6."/>
      <w:lvlJc w:val="right"/>
      <w:pPr>
        <w:ind w:left="4926" w:hanging="180"/>
      </w:pPr>
    </w:lvl>
    <w:lvl w:ilvl="6" w:tplc="0419000F" w:tentative="1">
      <w:start w:val="1"/>
      <w:numFmt w:val="decimal"/>
      <w:lvlText w:val="%7."/>
      <w:lvlJc w:val="left"/>
      <w:pPr>
        <w:ind w:left="5646" w:hanging="360"/>
      </w:pPr>
    </w:lvl>
    <w:lvl w:ilvl="7" w:tplc="04190019" w:tentative="1">
      <w:start w:val="1"/>
      <w:numFmt w:val="lowerLetter"/>
      <w:lvlText w:val="%8."/>
      <w:lvlJc w:val="left"/>
      <w:pPr>
        <w:ind w:left="6366" w:hanging="360"/>
      </w:pPr>
    </w:lvl>
    <w:lvl w:ilvl="8" w:tplc="0419001B" w:tentative="1">
      <w:start w:val="1"/>
      <w:numFmt w:val="lowerRoman"/>
      <w:lvlText w:val="%9."/>
      <w:lvlJc w:val="right"/>
      <w:pPr>
        <w:ind w:left="7086" w:hanging="180"/>
      </w:pPr>
    </w:lvl>
  </w:abstractNum>
  <w:num w:numId="1" w16cid:durableId="494541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05CA"/>
    <w:rsid w:val="000026AC"/>
    <w:rsid w:val="00005E38"/>
    <w:rsid w:val="00022829"/>
    <w:rsid w:val="00027069"/>
    <w:rsid w:val="00030FC1"/>
    <w:rsid w:val="00037D46"/>
    <w:rsid w:val="000403D6"/>
    <w:rsid w:val="00050D0D"/>
    <w:rsid w:val="00061B30"/>
    <w:rsid w:val="00072139"/>
    <w:rsid w:val="00093DED"/>
    <w:rsid w:val="000A7060"/>
    <w:rsid w:val="00103AEB"/>
    <w:rsid w:val="00111C74"/>
    <w:rsid w:val="00127B6B"/>
    <w:rsid w:val="001426B9"/>
    <w:rsid w:val="00150717"/>
    <w:rsid w:val="00197EAB"/>
    <w:rsid w:val="001C1A77"/>
    <w:rsid w:val="001D4816"/>
    <w:rsid w:val="001D5942"/>
    <w:rsid w:val="001E1495"/>
    <w:rsid w:val="001E5E81"/>
    <w:rsid w:val="001E7599"/>
    <w:rsid w:val="001F1B32"/>
    <w:rsid w:val="0020565C"/>
    <w:rsid w:val="002078D9"/>
    <w:rsid w:val="00214FD3"/>
    <w:rsid w:val="00241E78"/>
    <w:rsid w:val="002422E2"/>
    <w:rsid w:val="00242ED1"/>
    <w:rsid w:val="002522AC"/>
    <w:rsid w:val="002536E5"/>
    <w:rsid w:val="00262C78"/>
    <w:rsid w:val="002764FB"/>
    <w:rsid w:val="00281D06"/>
    <w:rsid w:val="002860E7"/>
    <w:rsid w:val="00293501"/>
    <w:rsid w:val="00296847"/>
    <w:rsid w:val="002A0081"/>
    <w:rsid w:val="002C2703"/>
    <w:rsid w:val="002C5093"/>
    <w:rsid w:val="002D461D"/>
    <w:rsid w:val="002D46D3"/>
    <w:rsid w:val="002D70F0"/>
    <w:rsid w:val="002E2EAF"/>
    <w:rsid w:val="002F3D8E"/>
    <w:rsid w:val="0030563F"/>
    <w:rsid w:val="00312C36"/>
    <w:rsid w:val="00323D9B"/>
    <w:rsid w:val="00324325"/>
    <w:rsid w:val="003362A2"/>
    <w:rsid w:val="00353AF1"/>
    <w:rsid w:val="00353ED4"/>
    <w:rsid w:val="00375CE9"/>
    <w:rsid w:val="00377D29"/>
    <w:rsid w:val="003B137C"/>
    <w:rsid w:val="003B5FF8"/>
    <w:rsid w:val="003D64E7"/>
    <w:rsid w:val="003F0B3D"/>
    <w:rsid w:val="0045269E"/>
    <w:rsid w:val="00462E99"/>
    <w:rsid w:val="00472ACD"/>
    <w:rsid w:val="00476026"/>
    <w:rsid w:val="00476761"/>
    <w:rsid w:val="00482F80"/>
    <w:rsid w:val="00486B06"/>
    <w:rsid w:val="004B1E40"/>
    <w:rsid w:val="004B3CA7"/>
    <w:rsid w:val="004C02F6"/>
    <w:rsid w:val="004F64DF"/>
    <w:rsid w:val="004F68AD"/>
    <w:rsid w:val="0051598E"/>
    <w:rsid w:val="00534BC5"/>
    <w:rsid w:val="00544CDA"/>
    <w:rsid w:val="005519B0"/>
    <w:rsid w:val="00587E97"/>
    <w:rsid w:val="005A05E3"/>
    <w:rsid w:val="005B0798"/>
    <w:rsid w:val="005C32B9"/>
    <w:rsid w:val="005D1201"/>
    <w:rsid w:val="005E576A"/>
    <w:rsid w:val="005F0CD9"/>
    <w:rsid w:val="005F3CB4"/>
    <w:rsid w:val="005F7033"/>
    <w:rsid w:val="00617F0F"/>
    <w:rsid w:val="00621671"/>
    <w:rsid w:val="0065130D"/>
    <w:rsid w:val="0066150E"/>
    <w:rsid w:val="006674F9"/>
    <w:rsid w:val="0068489F"/>
    <w:rsid w:val="006849D9"/>
    <w:rsid w:val="00694024"/>
    <w:rsid w:val="006D18FC"/>
    <w:rsid w:val="006D5252"/>
    <w:rsid w:val="006E2C02"/>
    <w:rsid w:val="006F63D8"/>
    <w:rsid w:val="00711CF6"/>
    <w:rsid w:val="00726157"/>
    <w:rsid w:val="007452C1"/>
    <w:rsid w:val="00750EE2"/>
    <w:rsid w:val="00756559"/>
    <w:rsid w:val="007638CD"/>
    <w:rsid w:val="00777C7B"/>
    <w:rsid w:val="00783250"/>
    <w:rsid w:val="00783DB1"/>
    <w:rsid w:val="00795C0E"/>
    <w:rsid w:val="007B250C"/>
    <w:rsid w:val="007C01B2"/>
    <w:rsid w:val="007C2407"/>
    <w:rsid w:val="007D58BF"/>
    <w:rsid w:val="007D79BF"/>
    <w:rsid w:val="007F23A5"/>
    <w:rsid w:val="00804303"/>
    <w:rsid w:val="00821C36"/>
    <w:rsid w:val="00842579"/>
    <w:rsid w:val="008461C1"/>
    <w:rsid w:val="00850100"/>
    <w:rsid w:val="00862B71"/>
    <w:rsid w:val="00887BA5"/>
    <w:rsid w:val="00891010"/>
    <w:rsid w:val="008911C0"/>
    <w:rsid w:val="00894848"/>
    <w:rsid w:val="008B125A"/>
    <w:rsid w:val="008B1494"/>
    <w:rsid w:val="008B28F4"/>
    <w:rsid w:val="008C2C8F"/>
    <w:rsid w:val="008C75EC"/>
    <w:rsid w:val="008E24FE"/>
    <w:rsid w:val="008E46AE"/>
    <w:rsid w:val="008E7304"/>
    <w:rsid w:val="0090723B"/>
    <w:rsid w:val="009226C7"/>
    <w:rsid w:val="00944220"/>
    <w:rsid w:val="00947B6B"/>
    <w:rsid w:val="00952BB3"/>
    <w:rsid w:val="009605CA"/>
    <w:rsid w:val="009803A6"/>
    <w:rsid w:val="00986E5C"/>
    <w:rsid w:val="00991CBA"/>
    <w:rsid w:val="00996C62"/>
    <w:rsid w:val="009A45E5"/>
    <w:rsid w:val="009A6649"/>
    <w:rsid w:val="009C3AFA"/>
    <w:rsid w:val="009F1534"/>
    <w:rsid w:val="00A01B4D"/>
    <w:rsid w:val="00A032A5"/>
    <w:rsid w:val="00A222BD"/>
    <w:rsid w:val="00A25171"/>
    <w:rsid w:val="00A35F37"/>
    <w:rsid w:val="00A521CA"/>
    <w:rsid w:val="00A757CE"/>
    <w:rsid w:val="00A77F70"/>
    <w:rsid w:val="00A82D96"/>
    <w:rsid w:val="00AD40BA"/>
    <w:rsid w:val="00AD7757"/>
    <w:rsid w:val="00AE3BDF"/>
    <w:rsid w:val="00AE400E"/>
    <w:rsid w:val="00B2743B"/>
    <w:rsid w:val="00B31726"/>
    <w:rsid w:val="00B64C43"/>
    <w:rsid w:val="00B77800"/>
    <w:rsid w:val="00BA18C0"/>
    <w:rsid w:val="00BB10BA"/>
    <w:rsid w:val="00BB338F"/>
    <w:rsid w:val="00BB760B"/>
    <w:rsid w:val="00BD7BFD"/>
    <w:rsid w:val="00BE38B1"/>
    <w:rsid w:val="00BE6ADF"/>
    <w:rsid w:val="00BF4FE3"/>
    <w:rsid w:val="00C4289E"/>
    <w:rsid w:val="00C454AA"/>
    <w:rsid w:val="00C5371C"/>
    <w:rsid w:val="00C62043"/>
    <w:rsid w:val="00C62E99"/>
    <w:rsid w:val="00C766FE"/>
    <w:rsid w:val="00C92537"/>
    <w:rsid w:val="00CA338C"/>
    <w:rsid w:val="00CA42A7"/>
    <w:rsid w:val="00CA63A2"/>
    <w:rsid w:val="00CB3E89"/>
    <w:rsid w:val="00CC1DFC"/>
    <w:rsid w:val="00CC283E"/>
    <w:rsid w:val="00CE7059"/>
    <w:rsid w:val="00D4695F"/>
    <w:rsid w:val="00D50571"/>
    <w:rsid w:val="00D83B16"/>
    <w:rsid w:val="00DA00D8"/>
    <w:rsid w:val="00DB0D03"/>
    <w:rsid w:val="00DB3D1D"/>
    <w:rsid w:val="00DD2349"/>
    <w:rsid w:val="00DD590D"/>
    <w:rsid w:val="00DE77F6"/>
    <w:rsid w:val="00E03440"/>
    <w:rsid w:val="00E13615"/>
    <w:rsid w:val="00E13FF1"/>
    <w:rsid w:val="00E16391"/>
    <w:rsid w:val="00E214CF"/>
    <w:rsid w:val="00E25DE5"/>
    <w:rsid w:val="00E31536"/>
    <w:rsid w:val="00E4377C"/>
    <w:rsid w:val="00E52861"/>
    <w:rsid w:val="00E54D1B"/>
    <w:rsid w:val="00E827D2"/>
    <w:rsid w:val="00E82F7B"/>
    <w:rsid w:val="00EA5498"/>
    <w:rsid w:val="00ED34D4"/>
    <w:rsid w:val="00ED387F"/>
    <w:rsid w:val="00ED6973"/>
    <w:rsid w:val="00EE0F96"/>
    <w:rsid w:val="00EE2587"/>
    <w:rsid w:val="00EE4243"/>
    <w:rsid w:val="00EE7F3E"/>
    <w:rsid w:val="00F02240"/>
    <w:rsid w:val="00F4695F"/>
    <w:rsid w:val="00F5356B"/>
    <w:rsid w:val="00F62A99"/>
    <w:rsid w:val="00F65BC7"/>
    <w:rsid w:val="00F74D69"/>
    <w:rsid w:val="00F870E4"/>
    <w:rsid w:val="00FD38A9"/>
    <w:rsid w:val="00FE71A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21032"/>
  <w15:docId w15:val="{E67F1921-075F-4094-BFC2-54365C8B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E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7E9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87E97"/>
  </w:style>
  <w:style w:type="paragraph" w:styleId="a5">
    <w:name w:val="footer"/>
    <w:basedOn w:val="a"/>
    <w:link w:val="a6"/>
    <w:uiPriority w:val="99"/>
    <w:unhideWhenUsed/>
    <w:rsid w:val="00587E9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87E97"/>
  </w:style>
  <w:style w:type="character" w:styleId="a7">
    <w:name w:val="Hyperlink"/>
    <w:basedOn w:val="a0"/>
    <w:uiPriority w:val="99"/>
    <w:unhideWhenUsed/>
    <w:rsid w:val="00587E97"/>
    <w:rPr>
      <w:color w:val="0000FF" w:themeColor="hyperlink"/>
      <w:u w:val="single"/>
    </w:rPr>
  </w:style>
  <w:style w:type="paragraph" w:styleId="2">
    <w:name w:val="Body Text 2"/>
    <w:basedOn w:val="a"/>
    <w:link w:val="20"/>
    <w:rsid w:val="00DE77F6"/>
    <w:pPr>
      <w:spacing w:after="0" w:line="240" w:lineRule="auto"/>
    </w:pPr>
    <w:rPr>
      <w:rFonts w:ascii="PANDA Times UZ" w:eastAsia="Times New Roman" w:hAnsi="PANDA Times UZ" w:cs="Times New Roman"/>
      <w:sz w:val="28"/>
      <w:szCs w:val="20"/>
      <w:lang w:val="x-none" w:eastAsia="x-none"/>
    </w:rPr>
  </w:style>
  <w:style w:type="character" w:customStyle="1" w:styleId="20">
    <w:name w:val="Основной текст 2 Знак"/>
    <w:basedOn w:val="a0"/>
    <w:link w:val="2"/>
    <w:rsid w:val="00DE77F6"/>
    <w:rPr>
      <w:rFonts w:ascii="PANDA Times UZ" w:eastAsia="Times New Roman" w:hAnsi="PANDA Times UZ" w:cs="Times New Roman"/>
      <w:sz w:val="28"/>
      <w:szCs w:val="20"/>
      <w:lang w:val="x-none" w:eastAsia="x-none"/>
    </w:rPr>
  </w:style>
  <w:style w:type="character" w:styleId="a8">
    <w:name w:val="Unresolved Mention"/>
    <w:basedOn w:val="a0"/>
    <w:uiPriority w:val="99"/>
    <w:semiHidden/>
    <w:unhideWhenUsed/>
    <w:rsid w:val="002D46D3"/>
    <w:rPr>
      <w:color w:val="605E5C"/>
      <w:shd w:val="clear" w:color="auto" w:fill="E1DFDD"/>
    </w:rPr>
  </w:style>
  <w:style w:type="paragraph" w:styleId="a9">
    <w:name w:val="List Paragraph"/>
    <w:basedOn w:val="a"/>
    <w:uiPriority w:val="34"/>
    <w:qFormat/>
    <w:rsid w:val="002D70F0"/>
    <w:pPr>
      <w:suppressAutoHyphens/>
      <w:spacing w:after="0" w:line="240" w:lineRule="auto"/>
      <w:ind w:left="720"/>
      <w:contextualSpacing/>
    </w:pPr>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DECDDB9B-BCE9-457D-AC6A-AE8864190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3</Pages>
  <Words>1364</Words>
  <Characters>7779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Kazna</dc:creator>
  <cp:keywords/>
  <dc:description/>
  <cp:lastModifiedBy>TuronBank</cp:lastModifiedBy>
  <cp:revision>100</cp:revision>
  <cp:lastPrinted>2021-07-09T04:13:00Z</cp:lastPrinted>
  <dcterms:created xsi:type="dcterms:W3CDTF">2021-07-01T11:23:00Z</dcterms:created>
  <dcterms:modified xsi:type="dcterms:W3CDTF">2025-08-01T11:01:00Z</dcterms:modified>
</cp:coreProperties>
</file>