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2D31" w14:textId="6F6C8C3C" w:rsidR="00214FD3" w:rsidRPr="00323D9B" w:rsidRDefault="00214FD3" w:rsidP="00323D9B">
      <w:pPr>
        <w:autoSpaceDE w:val="0"/>
        <w:autoSpaceDN w:val="0"/>
        <w:adjustRightInd w:val="0"/>
        <w:spacing w:after="0"/>
        <w:jc w:val="center"/>
        <w:rPr>
          <w:noProof/>
          <w:lang w:val="uz-Cyrl-UZ"/>
        </w:rPr>
      </w:pPr>
      <w:r w:rsidRPr="00323D9B">
        <w:rPr>
          <w:rFonts w:ascii="Times New Roman" w:hAnsi="Times New Roman" w:cs="Times New Roman"/>
          <w:b/>
          <w:noProof/>
          <w:sz w:val="28"/>
          <w:szCs w:val="28"/>
          <w:lang w:val="uz-Cyrl-UZ"/>
        </w:rPr>
        <w:t>“Turonbank” aksiyadorlik tijorat banki faoliyatidagi muhim fakt</w:t>
      </w:r>
    </w:p>
    <w:tbl>
      <w:tblPr>
        <w:tblpPr w:leftFromText="180" w:rightFromText="180" w:vertAnchor="page" w:horzAnchor="margin" w:tblpY="1545"/>
        <w:tblW w:w="5000" w:type="pct"/>
        <w:tblLayout w:type="fixed"/>
        <w:tblCellMar>
          <w:left w:w="0" w:type="dxa"/>
          <w:right w:w="0" w:type="dxa"/>
        </w:tblCellMar>
        <w:tblLook w:val="0000" w:firstRow="0" w:lastRow="0" w:firstColumn="0" w:lastColumn="0" w:noHBand="0" w:noVBand="0"/>
      </w:tblPr>
      <w:tblGrid>
        <w:gridCol w:w="471"/>
        <w:gridCol w:w="278"/>
        <w:gridCol w:w="112"/>
        <w:gridCol w:w="639"/>
        <w:gridCol w:w="1312"/>
        <w:gridCol w:w="172"/>
        <w:gridCol w:w="572"/>
        <w:gridCol w:w="380"/>
        <w:gridCol w:w="184"/>
        <w:gridCol w:w="292"/>
        <w:gridCol w:w="945"/>
        <w:gridCol w:w="41"/>
        <w:gridCol w:w="587"/>
        <w:gridCol w:w="112"/>
        <w:gridCol w:w="757"/>
        <w:gridCol w:w="367"/>
        <w:gridCol w:w="392"/>
        <w:gridCol w:w="365"/>
        <w:gridCol w:w="274"/>
        <w:gridCol w:w="105"/>
        <w:gridCol w:w="746"/>
        <w:gridCol w:w="268"/>
      </w:tblGrid>
      <w:tr w:rsidR="00214FD3" w:rsidRPr="00323D9B" w14:paraId="49E60C0F" w14:textId="77777777" w:rsidTr="00751406">
        <w:tc>
          <w:tcPr>
            <w:tcW w:w="251" w:type="pct"/>
            <w:vMerge w:val="restart"/>
            <w:tcBorders>
              <w:top w:val="single" w:sz="6" w:space="0" w:color="auto"/>
              <w:left w:val="single" w:sz="6" w:space="0" w:color="auto"/>
              <w:bottom w:val="single" w:sz="6" w:space="0" w:color="auto"/>
              <w:right w:val="single" w:sz="6" w:space="0" w:color="auto"/>
            </w:tcBorders>
            <w:shd w:val="clear" w:color="auto" w:fill="FFFFFF"/>
          </w:tcPr>
          <w:p w14:paraId="098363F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323D9B">
              <w:rPr>
                <w:rFonts w:ascii="Times New Roman" w:hAnsi="Times New Roman" w:cs="Times New Roman"/>
                <w:noProof/>
                <w:sz w:val="20"/>
                <w:szCs w:val="20"/>
              </w:rPr>
              <w:t>1.</w:t>
            </w: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109F49F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        EMITENTNING NOMI</w:t>
            </w:r>
          </w:p>
        </w:tc>
      </w:tr>
      <w:tr w:rsidR="00214FD3" w:rsidRPr="00323D9B" w14:paraId="1BB182B7" w14:textId="77777777" w:rsidTr="00751406">
        <w:trPr>
          <w:trHeight w:val="307"/>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1969682E"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7BCE602F"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Toʻliq:</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374CE31C" w14:textId="77777777" w:rsidR="00214FD3" w:rsidRPr="00323D9B" w:rsidRDefault="00214FD3" w:rsidP="00751406">
            <w:pPr>
              <w:autoSpaceDE w:val="0"/>
              <w:autoSpaceDN w:val="0"/>
              <w:adjustRightInd w:val="0"/>
              <w:spacing w:after="0" w:line="240" w:lineRule="auto"/>
              <w:jc w:val="center"/>
              <w:rPr>
                <w:rFonts w:ascii="Arial" w:eastAsia="Times New Roman" w:hAnsi="Arial" w:cs="Arial"/>
                <w:noProof/>
                <w:sz w:val="19"/>
                <w:szCs w:val="19"/>
              </w:rPr>
            </w:pPr>
            <w:r w:rsidRPr="00323D9B">
              <w:rPr>
                <w:rFonts w:ascii="Times New Roman" w:eastAsia="Times New Roman" w:hAnsi="Times New Roman" w:cs="Times New Roman"/>
                <w:noProof/>
                <w:sz w:val="19"/>
                <w:szCs w:val="19"/>
              </w:rPr>
              <w:t>“Turonbank” aksiyadorlik tijorat banki</w:t>
            </w:r>
          </w:p>
        </w:tc>
      </w:tr>
      <w:tr w:rsidR="00214FD3" w:rsidRPr="00323D9B" w14:paraId="37531BAC"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3F05C48"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3710F9AB"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Qisqartirilgan:</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2146E1DA" w14:textId="77777777" w:rsidR="00214FD3" w:rsidRPr="00323D9B" w:rsidRDefault="00214FD3" w:rsidP="00751406">
            <w:pPr>
              <w:autoSpaceDE w:val="0"/>
              <w:autoSpaceDN w:val="0"/>
              <w:adjustRightInd w:val="0"/>
              <w:spacing w:after="0" w:line="240" w:lineRule="auto"/>
              <w:jc w:val="center"/>
              <w:rPr>
                <w:rFonts w:ascii="Arial" w:eastAsia="Times New Roman" w:hAnsi="Arial" w:cs="Arial"/>
                <w:noProof/>
                <w:sz w:val="19"/>
                <w:szCs w:val="19"/>
              </w:rPr>
            </w:pPr>
            <w:r w:rsidRPr="00323D9B">
              <w:rPr>
                <w:rFonts w:ascii="Times New Roman" w:eastAsia="Times New Roman" w:hAnsi="Times New Roman" w:cs="Times New Roman"/>
                <w:noProof/>
                <w:sz w:val="19"/>
                <w:szCs w:val="19"/>
              </w:rPr>
              <w:t>“Turonbank” ATB</w:t>
            </w:r>
          </w:p>
        </w:tc>
      </w:tr>
      <w:tr w:rsidR="00214FD3" w:rsidRPr="00323D9B" w14:paraId="26D01A1F"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A59672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22D742EC"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Birja tikerining nomi: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372F25F6" w14:textId="77777777" w:rsidR="00214FD3" w:rsidRPr="00323D9B" w:rsidRDefault="00214FD3" w:rsidP="00751406">
            <w:pPr>
              <w:autoSpaceDE w:val="0"/>
              <w:autoSpaceDN w:val="0"/>
              <w:adjustRightInd w:val="0"/>
              <w:spacing w:after="0" w:line="240" w:lineRule="auto"/>
              <w:jc w:val="center"/>
              <w:rPr>
                <w:rFonts w:ascii="Arial" w:eastAsia="Times New Roman" w:hAnsi="Arial" w:cs="Arial"/>
                <w:noProof/>
                <w:sz w:val="19"/>
                <w:szCs w:val="19"/>
                <w:lang w:val="en-US"/>
              </w:rPr>
            </w:pPr>
            <w:r w:rsidRPr="00323D9B">
              <w:rPr>
                <w:rFonts w:ascii="Times New Roman" w:eastAsia="Times New Roman" w:hAnsi="Times New Roman" w:cs="Times New Roman"/>
                <w:noProof/>
                <w:sz w:val="19"/>
                <w:szCs w:val="19"/>
                <w:lang w:val="en-US"/>
              </w:rPr>
              <w:t>TNBN</w:t>
            </w:r>
          </w:p>
        </w:tc>
      </w:tr>
      <w:tr w:rsidR="00214FD3" w:rsidRPr="00323D9B" w14:paraId="6B4B8683" w14:textId="77777777" w:rsidTr="00751406">
        <w:tc>
          <w:tcPr>
            <w:tcW w:w="251" w:type="pct"/>
            <w:vMerge w:val="restart"/>
            <w:tcBorders>
              <w:top w:val="single" w:sz="6" w:space="0" w:color="auto"/>
              <w:left w:val="single" w:sz="6" w:space="0" w:color="auto"/>
              <w:bottom w:val="single" w:sz="6" w:space="0" w:color="auto"/>
              <w:right w:val="single" w:sz="6" w:space="0" w:color="auto"/>
            </w:tcBorders>
            <w:shd w:val="clear" w:color="auto" w:fill="FFFFFF"/>
          </w:tcPr>
          <w:p w14:paraId="1886E33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323D9B">
              <w:rPr>
                <w:rFonts w:ascii="Times New Roman" w:hAnsi="Times New Roman" w:cs="Times New Roman"/>
                <w:noProof/>
                <w:sz w:val="20"/>
                <w:szCs w:val="20"/>
              </w:rPr>
              <w:t>2.</w:t>
            </w: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09C87C0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 ALOQA MAʼLUMOTLARI</w:t>
            </w:r>
            <w:r w:rsidRPr="00323D9B">
              <w:rPr>
                <w:rFonts w:ascii="Times New Roman" w:hAnsi="Times New Roman" w:cs="Times New Roman"/>
                <w:noProof/>
                <w:sz w:val="20"/>
                <w:szCs w:val="20"/>
              </w:rPr>
              <w:t xml:space="preserve"> </w:t>
            </w:r>
          </w:p>
        </w:tc>
      </w:tr>
      <w:tr w:rsidR="00214FD3" w:rsidRPr="00323D9B" w14:paraId="2BAF411A"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B744B9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4784F7BC"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Joylashgan yeri: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5320C841" w14:textId="77777777" w:rsidR="00214FD3" w:rsidRPr="00323D9B" w:rsidRDefault="00214FD3" w:rsidP="00751406">
            <w:pPr>
              <w:autoSpaceDE w:val="0"/>
              <w:autoSpaceDN w:val="0"/>
              <w:adjustRightInd w:val="0"/>
              <w:spacing w:after="0" w:line="240" w:lineRule="auto"/>
              <w:jc w:val="center"/>
              <w:rPr>
                <w:rFonts w:ascii="Arial" w:hAnsi="Arial" w:cs="Arial"/>
                <w:noProof/>
                <w:sz w:val="20"/>
                <w:szCs w:val="20"/>
                <w:lang w:val="en-US"/>
              </w:rPr>
            </w:pPr>
            <w:r w:rsidRPr="00323D9B">
              <w:rPr>
                <w:rFonts w:ascii="Times New Roman" w:eastAsia="Times New Roman" w:hAnsi="Times New Roman" w:cs="Times New Roman"/>
                <w:noProof/>
                <w:sz w:val="20"/>
                <w:szCs w:val="20"/>
                <w:lang w:val="en-US"/>
              </w:rPr>
              <w:t>Toshkent sha</w:t>
            </w:r>
            <w:r w:rsidRPr="00323D9B">
              <w:rPr>
                <w:rFonts w:ascii="Times New Roman" w:eastAsia="Times New Roman" w:hAnsi="Times New Roman" w:cs="Times New Roman"/>
                <w:noProof/>
                <w:sz w:val="20"/>
                <w:szCs w:val="20"/>
                <w:lang w:val="uz-Cyrl-UZ"/>
              </w:rPr>
              <w:t>hri</w:t>
            </w:r>
            <w:r w:rsidRPr="00323D9B">
              <w:rPr>
                <w:rFonts w:ascii="Times New Roman" w:eastAsia="Times New Roman" w:hAnsi="Times New Roman" w:cs="Times New Roman"/>
                <w:noProof/>
                <w:sz w:val="20"/>
                <w:szCs w:val="20"/>
                <w:lang w:val="en-US"/>
              </w:rPr>
              <w:t>, Abay koʻchasi 4A uy.</w:t>
            </w:r>
          </w:p>
        </w:tc>
      </w:tr>
      <w:tr w:rsidR="00214FD3" w:rsidRPr="00323D9B" w14:paraId="67442A63"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7D6153F7"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19DF1C8D"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Pochta manzili: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1F56FD67" w14:textId="77777777" w:rsidR="00214FD3" w:rsidRPr="00323D9B" w:rsidRDefault="00214FD3" w:rsidP="00751406">
            <w:pPr>
              <w:autoSpaceDE w:val="0"/>
              <w:autoSpaceDN w:val="0"/>
              <w:adjustRightInd w:val="0"/>
              <w:spacing w:after="0" w:line="240" w:lineRule="auto"/>
              <w:jc w:val="center"/>
              <w:rPr>
                <w:rFonts w:ascii="Arial" w:hAnsi="Arial" w:cs="Arial"/>
                <w:noProof/>
                <w:sz w:val="20"/>
                <w:szCs w:val="20"/>
                <w:lang w:val="en-US"/>
              </w:rPr>
            </w:pPr>
            <w:r w:rsidRPr="00323D9B">
              <w:rPr>
                <w:rFonts w:ascii="Times New Roman" w:eastAsia="Times New Roman" w:hAnsi="Times New Roman" w:cs="Times New Roman"/>
                <w:noProof/>
                <w:sz w:val="20"/>
                <w:szCs w:val="20"/>
                <w:lang w:val="en-US"/>
              </w:rPr>
              <w:t>100011, Toshkent sha</w:t>
            </w:r>
            <w:r w:rsidRPr="00323D9B">
              <w:rPr>
                <w:rFonts w:ascii="Times New Roman" w:eastAsia="Times New Roman" w:hAnsi="Times New Roman" w:cs="Times New Roman"/>
                <w:noProof/>
                <w:sz w:val="20"/>
                <w:szCs w:val="20"/>
                <w:lang w:val="uz-Cyrl-UZ"/>
              </w:rPr>
              <w:t>hri</w:t>
            </w:r>
            <w:r w:rsidRPr="00323D9B">
              <w:rPr>
                <w:rFonts w:ascii="Times New Roman" w:eastAsia="Times New Roman" w:hAnsi="Times New Roman" w:cs="Times New Roman"/>
                <w:noProof/>
                <w:sz w:val="20"/>
                <w:szCs w:val="20"/>
                <w:lang w:val="en-US"/>
              </w:rPr>
              <w:t>, Abay koʻchasi 4A uy.</w:t>
            </w:r>
          </w:p>
        </w:tc>
      </w:tr>
      <w:tr w:rsidR="00214FD3" w:rsidRPr="00323D9B" w14:paraId="40818ED6"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D1B0D3A"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51D74E2C"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lang w:val="uz-Cyrl-UZ"/>
              </w:rPr>
            </w:pPr>
            <w:r w:rsidRPr="00323D9B">
              <w:rPr>
                <w:rFonts w:ascii="Times New Roman" w:hAnsi="Times New Roman" w:cs="Times New Roman"/>
                <w:noProof/>
                <w:sz w:val="20"/>
                <w:szCs w:val="20"/>
              </w:rPr>
              <w:t>Elektron pochta manzili: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4BDEE199" w14:textId="77777777" w:rsidR="00214FD3" w:rsidRPr="00323D9B" w:rsidRDefault="00214FD3" w:rsidP="00751406">
            <w:pPr>
              <w:autoSpaceDE w:val="0"/>
              <w:autoSpaceDN w:val="0"/>
              <w:adjustRightInd w:val="0"/>
              <w:spacing w:after="0" w:line="240" w:lineRule="auto"/>
              <w:ind w:left="315"/>
              <w:jc w:val="center"/>
              <w:rPr>
                <w:rFonts w:ascii="Times New Roman" w:eastAsia="Times New Roman" w:hAnsi="Times New Roman" w:cs="Times New Roman"/>
                <w:noProof/>
                <w:sz w:val="19"/>
                <w:szCs w:val="19"/>
                <w:lang w:val="en-US"/>
              </w:rPr>
            </w:pPr>
            <w:r w:rsidRPr="00323D9B">
              <w:rPr>
                <w:rFonts w:ascii="Times New Roman" w:eastAsia="Times New Roman" w:hAnsi="Times New Roman" w:cs="Times New Roman"/>
                <w:noProof/>
                <w:sz w:val="19"/>
                <w:szCs w:val="19"/>
                <w:lang w:val="en-US"/>
              </w:rPr>
              <w:t>info@turonbank.uz</w:t>
            </w:r>
          </w:p>
        </w:tc>
      </w:tr>
      <w:tr w:rsidR="00214FD3" w:rsidRPr="00323D9B" w14:paraId="632DCF29"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55182EE"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6318C079"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lang w:val="uz-Cyrl-UZ"/>
              </w:rPr>
            </w:pPr>
            <w:r w:rsidRPr="00323D9B">
              <w:rPr>
                <w:rFonts w:ascii="Times New Roman" w:hAnsi="Times New Roman" w:cs="Times New Roman"/>
                <w:noProof/>
                <w:sz w:val="20"/>
                <w:szCs w:val="20"/>
              </w:rPr>
              <w:t>Rasmiy veb-sayti: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479CBDE5" w14:textId="77777777" w:rsidR="00214FD3" w:rsidRPr="00323D9B" w:rsidRDefault="00323D9B" w:rsidP="00751406">
            <w:pPr>
              <w:autoSpaceDE w:val="0"/>
              <w:autoSpaceDN w:val="0"/>
              <w:adjustRightInd w:val="0"/>
              <w:spacing w:after="0" w:line="240" w:lineRule="auto"/>
              <w:ind w:left="315"/>
              <w:jc w:val="center"/>
              <w:rPr>
                <w:rFonts w:ascii="Times New Roman" w:eastAsia="Times New Roman" w:hAnsi="Times New Roman" w:cs="Times New Roman"/>
                <w:noProof/>
                <w:sz w:val="19"/>
                <w:szCs w:val="19"/>
                <w:lang w:val="en-US"/>
              </w:rPr>
            </w:pPr>
            <w:hyperlink r:id="rId8" w:history="1">
              <w:r w:rsidR="00214FD3" w:rsidRPr="00323D9B">
                <w:rPr>
                  <w:rStyle w:val="a7"/>
                  <w:rFonts w:ascii="Times New Roman" w:eastAsia="Times New Roman" w:hAnsi="Times New Roman" w:cs="Times New Roman"/>
                  <w:noProof/>
                  <w:sz w:val="19"/>
                  <w:szCs w:val="20"/>
                  <w:lang w:val="en-US"/>
                </w:rPr>
                <w:t>www.</w:t>
              </w:r>
            </w:hyperlink>
            <w:r w:rsidR="00214FD3" w:rsidRPr="00323D9B">
              <w:rPr>
                <w:rStyle w:val="a7"/>
                <w:rFonts w:ascii="Times New Roman" w:eastAsia="Times New Roman" w:hAnsi="Times New Roman" w:cs="Times New Roman"/>
                <w:noProof/>
                <w:sz w:val="19"/>
                <w:szCs w:val="20"/>
                <w:lang w:val="en-US"/>
              </w:rPr>
              <w:t>turonbank.uz</w:t>
            </w:r>
          </w:p>
        </w:tc>
      </w:tr>
      <w:tr w:rsidR="00214FD3" w:rsidRPr="00323D9B" w14:paraId="1F36F23F" w14:textId="77777777" w:rsidTr="00751406">
        <w:tc>
          <w:tcPr>
            <w:tcW w:w="251" w:type="pct"/>
            <w:vMerge w:val="restart"/>
            <w:tcBorders>
              <w:top w:val="single" w:sz="6" w:space="0" w:color="auto"/>
              <w:left w:val="single" w:sz="6" w:space="0" w:color="auto"/>
              <w:bottom w:val="single" w:sz="6" w:space="0" w:color="auto"/>
              <w:right w:val="single" w:sz="6" w:space="0" w:color="auto"/>
            </w:tcBorders>
            <w:shd w:val="clear" w:color="auto" w:fill="FFFFFF"/>
          </w:tcPr>
          <w:p w14:paraId="6F7130F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en-US"/>
              </w:rPr>
            </w:pPr>
            <w:r w:rsidRPr="00323D9B">
              <w:rPr>
                <w:rFonts w:ascii="Times New Roman" w:hAnsi="Times New Roman" w:cs="Times New Roman"/>
                <w:noProof/>
                <w:sz w:val="20"/>
                <w:szCs w:val="20"/>
                <w:lang w:val="en-US"/>
              </w:rPr>
              <w:t>18</w:t>
            </w:r>
          </w:p>
          <w:p w14:paraId="64710C4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323D9B">
              <w:rPr>
                <w:rFonts w:ascii="Times New Roman" w:hAnsi="Times New Roman" w:cs="Times New Roman"/>
                <w:noProof/>
                <w:sz w:val="20"/>
                <w:szCs w:val="20"/>
              </w:rPr>
              <w:t>3.</w:t>
            </w: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5FF0429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 MUHIM FAKT TOʻGʻRISIDA AXBOROT</w:t>
            </w:r>
          </w:p>
        </w:tc>
      </w:tr>
      <w:tr w:rsidR="00214FD3" w:rsidRPr="00323D9B" w14:paraId="77F58498" w14:textId="77777777" w:rsidTr="00751406">
        <w:trPr>
          <w:trHeight w:val="316"/>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19F8237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5F7672FC"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Muhim faktning raqami: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tcPr>
          <w:p w14:paraId="5E26220F"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06</w:t>
            </w:r>
          </w:p>
        </w:tc>
      </w:tr>
      <w:tr w:rsidR="00214FD3" w:rsidRPr="00323D9B" w14:paraId="38C2F43E" w14:textId="77777777" w:rsidTr="00751406">
        <w:trPr>
          <w:trHeight w:val="507"/>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0ECB1A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336940CB"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Muhim faktning nomi: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tcPr>
          <w:p w14:paraId="67E78AC1"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Emitentning yuqori boshqaruv organi tomonidan qabul qilingan qarorlar</w:t>
            </w:r>
          </w:p>
        </w:tc>
      </w:tr>
      <w:tr w:rsidR="00214FD3" w:rsidRPr="00323D9B" w14:paraId="7A50D16A" w14:textId="77777777" w:rsidTr="00751406">
        <w:trPr>
          <w:trHeight w:val="228"/>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A20B81B"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4443A585"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Umumiy yigʻilish turi:</w:t>
            </w:r>
          </w:p>
        </w:tc>
        <w:tc>
          <w:tcPr>
            <w:tcW w:w="2120" w:type="pct"/>
            <w:gridSpan w:val="10"/>
            <w:tcBorders>
              <w:top w:val="single" w:sz="6" w:space="0" w:color="auto"/>
              <w:left w:val="single" w:sz="6" w:space="0" w:color="auto"/>
              <w:right w:val="single" w:sz="6" w:space="0" w:color="auto"/>
            </w:tcBorders>
            <w:shd w:val="clear" w:color="auto" w:fill="FFFFFF"/>
          </w:tcPr>
          <w:p w14:paraId="7231C49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Navbatdagi y</w:t>
            </w:r>
            <w:r w:rsidRPr="00323D9B">
              <w:rPr>
                <w:rFonts w:ascii="Times New Roman" w:hAnsi="Times New Roman" w:cs="Times New Roman"/>
                <w:noProof/>
                <w:sz w:val="18"/>
                <w:szCs w:val="18"/>
              </w:rPr>
              <w:t>illik</w:t>
            </w:r>
            <w:r w:rsidRPr="00323D9B">
              <w:rPr>
                <w:rFonts w:ascii="Times New Roman" w:hAnsi="Times New Roman" w:cs="Times New Roman"/>
                <w:noProof/>
                <w:sz w:val="18"/>
                <w:szCs w:val="18"/>
                <w:lang w:val="uz-Cyrl-UZ"/>
              </w:rPr>
              <w:t xml:space="preserve"> hisobot </w:t>
            </w:r>
            <w:r w:rsidRPr="00323D9B">
              <w:rPr>
                <w:rFonts w:ascii="Times New Roman" w:hAnsi="Times New Roman" w:cs="Times New Roman"/>
                <w:noProof/>
                <w:sz w:val="18"/>
                <w:szCs w:val="18"/>
              </w:rPr>
              <w:t xml:space="preserve"> </w:t>
            </w:r>
            <w:r w:rsidRPr="00323D9B">
              <w:rPr>
                <w:rFonts w:ascii="Times New Roman" w:hAnsi="Times New Roman" w:cs="Times New Roman"/>
                <w:noProof/>
                <w:sz w:val="18"/>
                <w:szCs w:val="18"/>
                <w:lang w:val="uz-Cyrl-UZ"/>
              </w:rPr>
              <w:t>umumiy yigʻilishi</w:t>
            </w:r>
          </w:p>
        </w:tc>
      </w:tr>
      <w:tr w:rsidR="00214FD3" w:rsidRPr="00323D9B" w14:paraId="513E75D0"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97EBEA1"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5E63E859"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Umumiy yigʻilish oʻtkazish sanasi: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39D5919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rPr>
            </w:pPr>
            <w:r w:rsidRPr="00323D9B">
              <w:rPr>
                <w:rFonts w:ascii="Times New Roman" w:hAnsi="Times New Roman" w:cs="Times New Roman"/>
                <w:noProof/>
                <w:sz w:val="18"/>
                <w:szCs w:val="18"/>
              </w:rPr>
              <w:t>20</w:t>
            </w:r>
            <w:r w:rsidRPr="00323D9B">
              <w:rPr>
                <w:rFonts w:ascii="Times New Roman" w:hAnsi="Times New Roman" w:cs="Times New Roman"/>
                <w:noProof/>
                <w:sz w:val="18"/>
                <w:szCs w:val="18"/>
                <w:lang w:val="uz-Cyrl-UZ"/>
              </w:rPr>
              <w:t>24</w:t>
            </w:r>
            <w:r w:rsidRPr="00323D9B">
              <w:rPr>
                <w:rFonts w:ascii="Times New Roman" w:hAnsi="Times New Roman" w:cs="Times New Roman"/>
                <w:noProof/>
                <w:sz w:val="18"/>
                <w:szCs w:val="18"/>
              </w:rPr>
              <w:t xml:space="preserve"> yil </w:t>
            </w:r>
            <w:r w:rsidRPr="00323D9B">
              <w:rPr>
                <w:rFonts w:ascii="Times New Roman" w:hAnsi="Times New Roman" w:cs="Times New Roman"/>
                <w:noProof/>
                <w:sz w:val="18"/>
                <w:szCs w:val="18"/>
                <w:lang w:val="uz-Cyrl-UZ"/>
              </w:rPr>
              <w:t>27</w:t>
            </w:r>
            <w:r w:rsidRPr="00323D9B">
              <w:rPr>
                <w:rFonts w:ascii="Times New Roman" w:hAnsi="Times New Roman" w:cs="Times New Roman"/>
                <w:noProof/>
                <w:sz w:val="18"/>
                <w:szCs w:val="18"/>
              </w:rPr>
              <w:t xml:space="preserve"> iyun</w:t>
            </w:r>
          </w:p>
        </w:tc>
      </w:tr>
      <w:tr w:rsidR="00214FD3" w:rsidRPr="00323D9B" w14:paraId="658F1F05"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643A9C5B"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378D2933"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lang w:val="en-US"/>
              </w:rPr>
            </w:pPr>
            <w:r w:rsidRPr="00323D9B">
              <w:rPr>
                <w:rFonts w:ascii="Times New Roman" w:hAnsi="Times New Roman" w:cs="Times New Roman"/>
                <w:noProof/>
                <w:sz w:val="20"/>
                <w:szCs w:val="20"/>
                <w:lang w:val="en-US"/>
              </w:rPr>
              <w:t>Umumiy yigʻilish bayonnomasi tuzilgan sana:</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3D7250B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20</w:t>
            </w:r>
            <w:r w:rsidRPr="00323D9B">
              <w:rPr>
                <w:rFonts w:ascii="Times New Roman" w:hAnsi="Times New Roman" w:cs="Times New Roman"/>
                <w:noProof/>
                <w:sz w:val="18"/>
                <w:szCs w:val="18"/>
                <w:lang w:val="uz-Cyrl-UZ"/>
              </w:rPr>
              <w:t>24</w:t>
            </w:r>
            <w:r w:rsidRPr="00323D9B">
              <w:rPr>
                <w:rFonts w:ascii="Times New Roman" w:hAnsi="Times New Roman" w:cs="Times New Roman"/>
                <w:noProof/>
                <w:sz w:val="18"/>
                <w:szCs w:val="18"/>
              </w:rPr>
              <w:t xml:space="preserve"> yil </w:t>
            </w:r>
            <w:r w:rsidRPr="00323D9B">
              <w:rPr>
                <w:rFonts w:ascii="Times New Roman" w:hAnsi="Times New Roman" w:cs="Times New Roman"/>
                <w:noProof/>
                <w:sz w:val="18"/>
                <w:szCs w:val="18"/>
                <w:lang w:val="en-US"/>
              </w:rPr>
              <w:t xml:space="preserve">04 </w:t>
            </w:r>
            <w:r w:rsidRPr="00323D9B">
              <w:rPr>
                <w:rFonts w:ascii="Times New Roman" w:hAnsi="Times New Roman" w:cs="Times New Roman"/>
                <w:noProof/>
                <w:sz w:val="18"/>
                <w:szCs w:val="18"/>
                <w:lang w:val="uz-Cyrl-UZ"/>
              </w:rPr>
              <w:t>iyul</w:t>
            </w:r>
          </w:p>
        </w:tc>
      </w:tr>
      <w:tr w:rsidR="00214FD3" w:rsidRPr="00323D9B" w14:paraId="3DA7E754"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EA5F8E7"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004A99F4"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Umumiy yigʻilish oʻtkazilgan joy:</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4900C58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en-US"/>
              </w:rPr>
              <w:t>Toshkent shaxri, Shayxontoxur tumani, Abay koʻchasi 4A uy.</w:t>
            </w:r>
          </w:p>
        </w:tc>
      </w:tr>
      <w:tr w:rsidR="00214FD3" w:rsidRPr="00323D9B" w14:paraId="6BF7CE12"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6D62445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6DE50B6E"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Umumiy yigʻilish kvorumi: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06F479F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en-US"/>
              </w:rPr>
              <w:t>9</w:t>
            </w:r>
            <w:r w:rsidRPr="00323D9B">
              <w:rPr>
                <w:rFonts w:ascii="Times New Roman" w:hAnsi="Times New Roman" w:cs="Times New Roman"/>
                <w:noProof/>
                <w:sz w:val="18"/>
                <w:szCs w:val="18"/>
                <w:lang w:val="uz-Cyrl-UZ"/>
              </w:rPr>
              <w:t>9</w:t>
            </w:r>
            <w:r w:rsidRPr="00323D9B">
              <w:rPr>
                <w:rFonts w:ascii="Times New Roman" w:hAnsi="Times New Roman" w:cs="Times New Roman"/>
                <w:noProof/>
                <w:sz w:val="18"/>
                <w:szCs w:val="18"/>
              </w:rPr>
              <w:t>,</w:t>
            </w:r>
            <w:r w:rsidRPr="00323D9B">
              <w:rPr>
                <w:rFonts w:ascii="Times New Roman" w:hAnsi="Times New Roman" w:cs="Times New Roman"/>
                <w:noProof/>
                <w:sz w:val="18"/>
                <w:szCs w:val="18"/>
                <w:lang w:val="uz-Cyrl-UZ"/>
              </w:rPr>
              <w:t>04</w:t>
            </w:r>
            <w:r w:rsidRPr="00323D9B">
              <w:rPr>
                <w:rFonts w:ascii="Times New Roman" w:hAnsi="Times New Roman" w:cs="Times New Roman"/>
                <w:noProof/>
                <w:sz w:val="18"/>
                <w:szCs w:val="18"/>
              </w:rPr>
              <w:t>%</w:t>
            </w:r>
          </w:p>
        </w:tc>
      </w:tr>
      <w:tr w:rsidR="00214FD3" w:rsidRPr="00323D9B" w14:paraId="11B706B0"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1CA9847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2E4BDA3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2EFF5C0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T/r</w:t>
            </w:r>
          </w:p>
        </w:tc>
        <w:tc>
          <w:tcPr>
            <w:tcW w:w="1438" w:type="pct"/>
            <w:gridSpan w:val="4"/>
            <w:vMerge w:val="restart"/>
            <w:tcBorders>
              <w:top w:val="single" w:sz="6" w:space="0" w:color="auto"/>
              <w:left w:val="single" w:sz="6" w:space="0" w:color="auto"/>
              <w:bottom w:val="single" w:sz="6" w:space="0" w:color="auto"/>
              <w:right w:val="single" w:sz="6" w:space="0" w:color="auto"/>
            </w:tcBorders>
            <w:shd w:val="clear" w:color="auto" w:fill="FFFFFF"/>
          </w:tcPr>
          <w:p w14:paraId="157A4F8A" w14:textId="77777777" w:rsidR="00214FD3" w:rsidRPr="00323D9B" w:rsidRDefault="00214FD3" w:rsidP="00751406">
            <w:pPr>
              <w:autoSpaceDE w:val="0"/>
              <w:autoSpaceDN w:val="0"/>
              <w:adjustRightInd w:val="0"/>
              <w:spacing w:after="0" w:line="240" w:lineRule="auto"/>
              <w:rPr>
                <w:rFonts w:ascii="Times New Roman" w:hAnsi="Times New Roman" w:cs="Times New Roman"/>
                <w:b/>
                <w:bCs/>
                <w:noProof/>
                <w:sz w:val="20"/>
                <w:szCs w:val="20"/>
              </w:rPr>
            </w:pPr>
          </w:p>
          <w:p w14:paraId="104A103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Ovoz berishga</w:t>
            </w:r>
          </w:p>
          <w:p w14:paraId="045BDDF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qoʻyilgan masalalar</w:t>
            </w:r>
          </w:p>
        </w:tc>
        <w:tc>
          <w:tcPr>
            <w:tcW w:w="3103" w:type="pct"/>
            <w:gridSpan w:val="15"/>
            <w:tcBorders>
              <w:top w:val="single" w:sz="6" w:space="0" w:color="auto"/>
              <w:left w:val="single" w:sz="6" w:space="0" w:color="auto"/>
              <w:bottom w:val="single" w:sz="6" w:space="0" w:color="auto"/>
              <w:right w:val="single" w:sz="6" w:space="0" w:color="auto"/>
            </w:tcBorders>
            <w:shd w:val="clear" w:color="auto" w:fill="FFFFFF"/>
          </w:tcPr>
          <w:p w14:paraId="535F7FC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Ovoz berish yakunlari</w:t>
            </w:r>
          </w:p>
        </w:tc>
      </w:tr>
      <w:tr w:rsidR="00214FD3" w:rsidRPr="00323D9B" w14:paraId="14604F76"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588434A"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tcBorders>
              <w:top w:val="single" w:sz="6" w:space="0" w:color="auto"/>
              <w:left w:val="single" w:sz="6" w:space="0" w:color="auto"/>
              <w:bottom w:val="single" w:sz="6" w:space="0" w:color="auto"/>
              <w:right w:val="single" w:sz="6" w:space="0" w:color="auto"/>
            </w:tcBorders>
            <w:shd w:val="clear" w:color="auto" w:fill="FFFFFF"/>
          </w:tcPr>
          <w:p w14:paraId="478A2DF2"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1438" w:type="pct"/>
            <w:gridSpan w:val="4"/>
            <w:vMerge/>
            <w:tcBorders>
              <w:top w:val="single" w:sz="6" w:space="0" w:color="auto"/>
              <w:left w:val="single" w:sz="6" w:space="0" w:color="auto"/>
              <w:bottom w:val="single" w:sz="6" w:space="0" w:color="auto"/>
              <w:right w:val="single" w:sz="6" w:space="0" w:color="auto"/>
            </w:tcBorders>
            <w:shd w:val="clear" w:color="auto" w:fill="FFFFFF"/>
          </w:tcPr>
          <w:p w14:paraId="1B11825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961" w:type="pct"/>
            <w:gridSpan w:val="4"/>
            <w:tcBorders>
              <w:top w:val="single" w:sz="6" w:space="0" w:color="auto"/>
              <w:left w:val="single" w:sz="6" w:space="0" w:color="auto"/>
              <w:bottom w:val="single" w:sz="6" w:space="0" w:color="auto"/>
              <w:right w:val="single" w:sz="6" w:space="0" w:color="auto"/>
            </w:tcBorders>
            <w:shd w:val="clear" w:color="auto" w:fill="FFFFFF"/>
          </w:tcPr>
          <w:p w14:paraId="09C327B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yoqlash</w:t>
            </w:r>
          </w:p>
        </w:tc>
        <w:tc>
          <w:tcPr>
            <w:tcW w:w="1204" w:type="pct"/>
            <w:gridSpan w:val="6"/>
            <w:tcBorders>
              <w:top w:val="single" w:sz="6" w:space="0" w:color="auto"/>
              <w:left w:val="single" w:sz="6" w:space="0" w:color="auto"/>
              <w:bottom w:val="single" w:sz="6" w:space="0" w:color="auto"/>
              <w:right w:val="single" w:sz="6" w:space="0" w:color="auto"/>
            </w:tcBorders>
            <w:shd w:val="clear" w:color="auto" w:fill="FFFFFF"/>
          </w:tcPr>
          <w:p w14:paraId="1ED8647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qarshi</w:t>
            </w:r>
          </w:p>
        </w:tc>
        <w:tc>
          <w:tcPr>
            <w:tcW w:w="938" w:type="pct"/>
            <w:gridSpan w:val="5"/>
            <w:tcBorders>
              <w:top w:val="single" w:sz="6" w:space="0" w:color="auto"/>
              <w:left w:val="single" w:sz="6" w:space="0" w:color="auto"/>
              <w:bottom w:val="single" w:sz="6" w:space="0" w:color="auto"/>
              <w:right w:val="single" w:sz="6" w:space="0" w:color="auto"/>
            </w:tcBorders>
            <w:shd w:val="clear" w:color="auto" w:fill="FFFFFF"/>
          </w:tcPr>
          <w:p w14:paraId="6E92E4C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betaraflar</w:t>
            </w:r>
          </w:p>
        </w:tc>
      </w:tr>
      <w:tr w:rsidR="00214FD3" w:rsidRPr="00323D9B" w14:paraId="40A91D29" w14:textId="77777777" w:rsidTr="00751406">
        <w:trPr>
          <w:trHeight w:val="170"/>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DD52454"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tcBorders>
              <w:top w:val="single" w:sz="6" w:space="0" w:color="auto"/>
              <w:left w:val="single" w:sz="6" w:space="0" w:color="auto"/>
              <w:bottom w:val="single" w:sz="6" w:space="0" w:color="auto"/>
              <w:right w:val="single" w:sz="6" w:space="0" w:color="auto"/>
            </w:tcBorders>
            <w:shd w:val="clear" w:color="auto" w:fill="FFFFFF"/>
          </w:tcPr>
          <w:p w14:paraId="04DF88C8"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1438" w:type="pct"/>
            <w:gridSpan w:val="4"/>
            <w:vMerge/>
            <w:tcBorders>
              <w:top w:val="single" w:sz="6" w:space="0" w:color="auto"/>
              <w:left w:val="single" w:sz="6" w:space="0" w:color="auto"/>
              <w:bottom w:val="single" w:sz="6" w:space="0" w:color="auto"/>
              <w:right w:val="single" w:sz="6" w:space="0" w:color="auto"/>
            </w:tcBorders>
            <w:shd w:val="clear" w:color="auto" w:fill="FFFFFF"/>
          </w:tcPr>
          <w:p w14:paraId="0E8F011B"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tcPr>
          <w:p w14:paraId="1F2A0EE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tcPr>
          <w:p w14:paraId="2B89655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soni</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tcPr>
          <w:p w14:paraId="51019CC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w:t>
            </w:r>
          </w:p>
          <w:p w14:paraId="45E7BCBB"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tcPr>
          <w:p w14:paraId="66402E3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soni</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tcPr>
          <w:p w14:paraId="473AF85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tcPr>
          <w:p w14:paraId="3C55BFB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soni</w:t>
            </w:r>
          </w:p>
        </w:tc>
      </w:tr>
      <w:tr w:rsidR="00214FD3" w:rsidRPr="00323D9B" w14:paraId="720D8940"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2D07886"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02AC833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2F32F3A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323D9B">
              <w:rPr>
                <w:rFonts w:ascii="Times New Roman" w:hAnsi="Times New Roman" w:cs="Times New Roman"/>
                <w:noProof/>
                <w:sz w:val="20"/>
                <w:szCs w:val="20"/>
              </w:rPr>
              <w:t>1.</w:t>
            </w:r>
          </w:p>
          <w:p w14:paraId="50BB291D"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7251248"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 aksiyadorlarining navbatdagi yillik umumiy yigʻilishining sanoq komissiyasi shaxsiy tarkibini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43B185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21A6B0" w14:textId="77777777" w:rsidR="00214FD3" w:rsidRPr="00323D9B" w:rsidRDefault="00214FD3" w:rsidP="00751406">
            <w:pPr>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859 718 428</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80462B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B4ACEF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FF3533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4CD4645"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0</w:t>
            </w:r>
          </w:p>
        </w:tc>
      </w:tr>
      <w:tr w:rsidR="00214FD3" w:rsidRPr="00323D9B" w14:paraId="5F60027B"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C574155"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0A720EB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54AAEB6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2.</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C15AA5B"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“Turonbank” ATB aksiyadorlarining navbatdagi yillik umumiy yigʻilishining reglamentini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6353A0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FFF7A2" w14:textId="77777777" w:rsidR="00214FD3" w:rsidRPr="00323D9B" w:rsidRDefault="00214FD3" w:rsidP="00751406">
            <w:pPr>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859 718 428</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0CBDA9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78CC8E9"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F04837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B351B2B"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3CAC487F"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14C1BED"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5FD8148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F97AF0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922386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3.</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0DB4666"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2023 moliyaviy yildagi faoliyati yakunlari boʻyicha hisobotini hamda 2024-yilda bank faoliyatining asosiy yoʻnalishlari toʻgʻrisida bank Boshqaruvining hisobotini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72895B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B036A97" w14:textId="77777777" w:rsidR="00214FD3" w:rsidRPr="00323D9B" w:rsidRDefault="00214FD3" w:rsidP="00751406">
            <w:pPr>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859 718 428</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1CDAA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6FE050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A14944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288FF05" w14:textId="77777777" w:rsidR="00214FD3" w:rsidRPr="00323D9B" w:rsidRDefault="00214FD3" w:rsidP="00751406">
            <w:pPr>
              <w:tabs>
                <w:tab w:val="left" w:pos="993"/>
              </w:tabs>
              <w:spacing w:after="0" w:line="240" w:lineRule="auto"/>
              <w:ind w:left="26"/>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0E46D3B3"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865F645"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3AA58F8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C7F2AE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4.</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59E5828"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2023-yildagi faoliyati yakunlari boʻyicha tashqi audit xulosasini koʻrib chiqish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6A8C7D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406ECED" w14:textId="77777777" w:rsidR="00214FD3" w:rsidRPr="00323D9B" w:rsidRDefault="00214FD3" w:rsidP="00751406">
            <w:pPr>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859 718 428</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BC22E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494CE5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BBCBD5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2B8955C"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4543F9C0"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E34355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43F051F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584F2A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5.</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85ECC6A"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 Kengashining 2023-yildagi faoliyati boʻyicha hisobotini hamda bankning rivojlanish strategiyasiga erishishi boʻyicha koʻrilayotgan chora-tadbirlar toʻgʻrisidagi hisobotini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7D4B1D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5B72279" w14:textId="77777777" w:rsidR="00214FD3" w:rsidRPr="00323D9B" w:rsidRDefault="00214FD3" w:rsidP="00751406">
            <w:pPr>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859 718 428</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B283F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47CF53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D7329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2BBAF62"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782E7DDB"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5BD1089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7D43CB3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2CD803E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6.</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61B7A2E"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2023-yil yakunlari boʻyicha yillik xisoboti, buxgalterlik balansi, foyda va zararlar hisobini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72B23C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0981A8" w14:textId="77777777" w:rsidR="00214FD3" w:rsidRPr="00323D9B" w:rsidRDefault="00214FD3" w:rsidP="00751406">
            <w:pPr>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859 718 428</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BFF27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EC63A9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C3826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86DD26E"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0B0BD21B" w14:textId="77777777" w:rsidTr="00751406">
        <w:trPr>
          <w:trHeight w:val="964"/>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A9F27BB"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36C3FD7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7.</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bottom"/>
          </w:tcPr>
          <w:p w14:paraId="17DE76A0"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“umidsiz” aktivlarini undirish boʻyicha qoʻllanilgan</w:t>
            </w:r>
          </w:p>
          <w:p w14:paraId="4C798FCC" w14:textId="77777777" w:rsidR="00214FD3" w:rsidRPr="00323D9B" w:rsidRDefault="00214FD3" w:rsidP="00751406">
            <w:pPr>
              <w:jc w:val="center"/>
              <w:rPr>
                <w:noProof/>
                <w:lang w:val="uz-Cyrl-UZ"/>
              </w:rPr>
            </w:pPr>
            <w:r w:rsidRPr="00323D9B">
              <w:rPr>
                <w:rFonts w:ascii="Times New Roman" w:hAnsi="Times New Roman" w:cs="Times New Roman"/>
                <w:noProof/>
                <w:sz w:val="18"/>
                <w:szCs w:val="18"/>
                <w:lang w:val="uz-Cyrl-UZ"/>
              </w:rPr>
              <w:t>chora-tadbirlar haqidagi hisobotini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E8E5D5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6A104AA" w14:textId="77777777" w:rsidR="00214FD3" w:rsidRPr="00323D9B" w:rsidRDefault="00214FD3" w:rsidP="00751406">
            <w:pPr>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859 718 428</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A3CD10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A2C39F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DB8573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3F72324"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4E7D0A04"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5F8807DC"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00A269A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1BBE04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8.</w:t>
            </w:r>
          </w:p>
          <w:p w14:paraId="4F977E2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1D051E7"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oʻtgan yillarning taqsimlanmagan (jamgʻarilgan) foydasini, shu jumladan bankning 2023-yil yakunlari boʻyicha olingan sof foydasini taqsimlash tartibini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FE2BE5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8AC1A7F" w14:textId="77777777" w:rsidR="00214FD3" w:rsidRPr="00323D9B" w:rsidRDefault="00214FD3" w:rsidP="00751406">
            <w:pPr>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859 718 428</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814849"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3BF03A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1FC875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FE20F97"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63F35398"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DF62687"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5730D22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06FBC69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03FF4CB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9.</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42E5CCB"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Bankda oʻtkazilgan korporativ boshqaruv tizimini mustaqil baholash natijalarini koʻrib chiqish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1AADBE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2C3B019" w14:textId="77777777" w:rsidR="00214FD3" w:rsidRPr="00323D9B" w:rsidRDefault="00214FD3" w:rsidP="00751406">
            <w:pPr>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859 718 428</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8476DE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74EE61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8DE0EA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9E4A74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750440D1"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8DADC84"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4F4A75D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6969FC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10.</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B7D6340"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2024-yil uchun tashqi auditorini tasdiqlash va unga toʻlanadigan xizmat haqining eng koʻp miqdorini belgilash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45557C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9146839" w14:textId="77777777" w:rsidR="00214FD3" w:rsidRPr="00323D9B" w:rsidRDefault="00214FD3" w:rsidP="00751406">
            <w:pPr>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859 718 428</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EEF15C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522EFD9"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58240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86B3CB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r>
      <w:tr w:rsidR="00214FD3" w:rsidRPr="00323D9B" w14:paraId="30303995"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F378F0E"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77F31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lang w:val="en-US"/>
              </w:rPr>
              <w:t>1</w:t>
            </w:r>
            <w:r w:rsidRPr="00323D9B">
              <w:rPr>
                <w:rFonts w:ascii="Times New Roman" w:hAnsi="Times New Roman" w:cs="Times New Roman"/>
                <w:noProof/>
                <w:sz w:val="18"/>
                <w:szCs w:val="18"/>
                <w:lang w:val="uz-Cyrl-UZ"/>
              </w:rPr>
              <w:t>1</w:t>
            </w:r>
            <w:r w:rsidRPr="00323D9B">
              <w:rPr>
                <w:rFonts w:ascii="Times New Roman" w:hAnsi="Times New Roman" w:cs="Times New Roman"/>
                <w:noProof/>
                <w:sz w:val="18"/>
                <w:szCs w:val="18"/>
                <w:lang w:val="en-US"/>
              </w:rPr>
              <w:t>.</w:t>
            </w:r>
          </w:p>
        </w:tc>
        <w:tc>
          <w:tcPr>
            <w:tcW w:w="1438"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01B67003"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“Turonbank” aksiyadorlik tijorat banki tomonidan bankning affillangan shaxslari bilan kelgusida bankning kundalik xoʻjalik faoliyati jarayonida aksiyadorlarning keyingi yillik umumiy yigʻilishigacha boʻlgan davrda tuzilishi mumkin boʻlgan bitimlar hamda yirik bitimlar roʻyhatini aniqlash va ularning amalga oshirilishini maʼqullash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F3D9B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F404EA" w14:textId="77777777" w:rsidR="00214FD3" w:rsidRPr="00323D9B" w:rsidRDefault="00214FD3" w:rsidP="00751406">
            <w:pPr>
              <w:spacing w:after="0" w:line="240" w:lineRule="auto"/>
              <w:jc w:val="center"/>
              <w:rPr>
                <w:rFonts w:ascii="Times New Roman" w:hAnsi="Times New Roman" w:cs="Times New Roman"/>
                <w:noProof/>
                <w:sz w:val="18"/>
                <w:szCs w:val="18"/>
                <w:highlight w:val="yellow"/>
                <w:lang w:val="en-US"/>
              </w:rPr>
            </w:pPr>
            <w:r w:rsidRPr="00323D9B">
              <w:rPr>
                <w:rFonts w:ascii="Times New Roman" w:hAnsi="Times New Roman" w:cs="Times New Roman"/>
                <w:noProof/>
                <w:sz w:val="18"/>
                <w:szCs w:val="18"/>
              </w:rPr>
              <w:t>859 718 428</w:t>
            </w:r>
          </w:p>
        </w:tc>
        <w:tc>
          <w:tcPr>
            <w:tcW w:w="33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B6D882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140C556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34E3C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012115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51716FEA"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51DD016"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auto"/>
          </w:tcPr>
          <w:p w14:paraId="23C4B65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en-US"/>
              </w:rPr>
            </w:pPr>
          </w:p>
          <w:p w14:paraId="4C949D2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lang w:val="uz-Cyrl-UZ"/>
              </w:rPr>
              <w:t>12</w:t>
            </w:r>
            <w:r w:rsidRPr="00323D9B">
              <w:rPr>
                <w:rFonts w:ascii="Times New Roman" w:hAnsi="Times New Roman" w:cs="Times New Roman"/>
                <w:noProof/>
                <w:sz w:val="18"/>
                <w:szCs w:val="18"/>
                <w:lang w:val="en-US"/>
              </w:rPr>
              <w:t>.</w:t>
            </w:r>
          </w:p>
        </w:tc>
        <w:tc>
          <w:tcPr>
            <w:tcW w:w="1438"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7C5D7758"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 Boshqaruvi Raisi bilan tuzilgan mehnat shartnomasining muddatini uzaytirish masalasini koʻrib chiqish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8B8622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9B5840" w14:textId="77777777" w:rsidR="00214FD3" w:rsidRPr="00323D9B" w:rsidRDefault="00214FD3" w:rsidP="00751406">
            <w:pPr>
              <w:spacing w:after="0" w:line="240" w:lineRule="auto"/>
              <w:jc w:val="center"/>
              <w:rPr>
                <w:rFonts w:ascii="Times New Roman" w:hAnsi="Times New Roman" w:cs="Times New Roman"/>
                <w:noProof/>
                <w:sz w:val="18"/>
                <w:szCs w:val="18"/>
                <w:highlight w:val="yellow"/>
                <w:lang w:val="en-US"/>
              </w:rPr>
            </w:pPr>
            <w:r w:rsidRPr="00323D9B">
              <w:rPr>
                <w:rFonts w:ascii="Times New Roman" w:hAnsi="Times New Roman" w:cs="Times New Roman"/>
                <w:noProof/>
                <w:sz w:val="18"/>
                <w:szCs w:val="18"/>
              </w:rPr>
              <w:t>859 718 428</w:t>
            </w:r>
          </w:p>
        </w:tc>
        <w:tc>
          <w:tcPr>
            <w:tcW w:w="33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956B6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7D46850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569DD8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1964F75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2105D5E9"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7DF3D67"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1A434048"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b/>
                <w:noProof/>
                <w:sz w:val="20"/>
                <w:szCs w:val="20"/>
                <w:lang w:val="uz-Cyrl-UZ"/>
              </w:rPr>
            </w:pPr>
            <w:r w:rsidRPr="00323D9B">
              <w:rPr>
                <w:rFonts w:ascii="Times New Roman" w:hAnsi="Times New Roman" w:cs="Times New Roman"/>
                <w:b/>
                <w:noProof/>
                <w:sz w:val="20"/>
                <w:szCs w:val="20"/>
                <w:lang w:val="uz-Cyrl-UZ"/>
              </w:rPr>
              <w:t>Umumiy yigʻilish tomonidan qabul qilingan qarorlarning toʻliq bayoni:</w:t>
            </w:r>
          </w:p>
        </w:tc>
      </w:tr>
      <w:tr w:rsidR="00214FD3" w:rsidRPr="00323D9B" w14:paraId="0C68D659" w14:textId="77777777" w:rsidTr="00214FD3">
        <w:trPr>
          <w:trHeight w:val="1100"/>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77EC179E"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37530FA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088C018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E23C16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323D9B">
              <w:rPr>
                <w:rFonts w:ascii="Times New Roman" w:hAnsi="Times New Roman" w:cs="Times New Roman"/>
                <w:noProof/>
                <w:sz w:val="20"/>
                <w:szCs w:val="20"/>
              </w:rPr>
              <w:t>1.</w:t>
            </w:r>
          </w:p>
          <w:p w14:paraId="3CBE938F"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762FAF62" w14:textId="77777777" w:rsidR="00214FD3" w:rsidRPr="00323D9B" w:rsidRDefault="00214FD3" w:rsidP="00214FD3">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 aksiyadorlarining navbatdagi yillik umumiy yigʻilishi sanoq komissiyasining shaxsiy tarkibi quyidagi tarkibda tasdiqlansin:</w:t>
            </w:r>
          </w:p>
          <w:p w14:paraId="1E684C06" w14:textId="77777777" w:rsidR="00214FD3" w:rsidRPr="00323D9B" w:rsidRDefault="00214FD3" w:rsidP="00214FD3">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 Tangniberdiyev Nuriddin Ibragimovich – “Turonbank” ATB Xodimlarni boshqarish (HR) departamenti direktori;</w:t>
            </w:r>
          </w:p>
          <w:p w14:paraId="22393AC1" w14:textId="77777777" w:rsidR="00214FD3" w:rsidRPr="00323D9B" w:rsidRDefault="00214FD3" w:rsidP="00214FD3">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 Talipov Alisher Kuchkarovich – “Turonbank” ATB Moliya bozoridagi operatsiyalar departamenti direktori v.b;</w:t>
            </w:r>
          </w:p>
          <w:p w14:paraId="088FB6EA" w14:textId="77777777" w:rsidR="00214FD3" w:rsidRPr="00323D9B" w:rsidRDefault="00214FD3" w:rsidP="00214FD3">
            <w:pPr>
              <w:spacing w:after="0" w:line="264" w:lineRule="auto"/>
              <w:jc w:val="both"/>
              <w:rPr>
                <w:noProof/>
                <w:lang w:val="uz-Cyrl-UZ"/>
              </w:rPr>
            </w:pPr>
            <w:r w:rsidRPr="00323D9B">
              <w:rPr>
                <w:rFonts w:ascii="Times New Roman" w:hAnsi="Times New Roman" w:cs="Times New Roman"/>
                <w:noProof/>
                <w:sz w:val="18"/>
                <w:szCs w:val="18"/>
                <w:lang w:val="uz-Cyrl-UZ"/>
              </w:rPr>
              <w:t>– Vaxabov Eldor Baxtiyor oʻgʻli — “Turonbank” ATB Chakana biznes departamenti direktori</w:t>
            </w:r>
          </w:p>
        </w:tc>
      </w:tr>
      <w:tr w:rsidR="00214FD3" w:rsidRPr="00323D9B" w14:paraId="7C5A5B08" w14:textId="77777777" w:rsidTr="00214FD3">
        <w:trPr>
          <w:trHeight w:val="365"/>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CF3D5AC"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2158E9F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323D9B">
              <w:rPr>
                <w:rFonts w:ascii="Times New Roman" w:hAnsi="Times New Roman" w:cs="Times New Roman"/>
                <w:noProof/>
                <w:sz w:val="20"/>
                <w:szCs w:val="20"/>
              </w:rPr>
              <w:t>2.</w:t>
            </w:r>
          </w:p>
          <w:p w14:paraId="6B13C72C"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70CCD027"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 aksiyadorlarining navbatdagi, yillik hisobot umumiy yigʻilishining reglamenti tasdiqlansin. (Ilova -2)</w:t>
            </w:r>
          </w:p>
        </w:tc>
      </w:tr>
      <w:tr w:rsidR="00214FD3" w:rsidRPr="00323D9B" w14:paraId="7F3EB7AA"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1632D48"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44CCE1D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3.</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tcPr>
          <w:p w14:paraId="03020321"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2023 moliyaviy yildagi faoliyati yakunlari boʻyicha hisoboti hamda 2023-yilda bank faoliyatining asosiy yoʻnalishlari toʻgʻrisida bank Boshqaruvining hisoboti tasdiqlansin. (Ilova -3)</w:t>
            </w:r>
          </w:p>
        </w:tc>
      </w:tr>
      <w:tr w:rsidR="00214FD3" w:rsidRPr="00323D9B" w14:paraId="37419B8F"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418FB2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6D68FF6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4.</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tcPr>
          <w:p w14:paraId="701A2D1D"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2023-yildagi faoliyati yakunlari boʻyicha tashqi audit xulosasi maʼlumot uchun qabul qilinsin. (Ilova -4)</w:t>
            </w:r>
          </w:p>
        </w:tc>
      </w:tr>
      <w:tr w:rsidR="00214FD3" w:rsidRPr="00323D9B" w14:paraId="52F27FB8"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6AF997A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043D138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5.</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36220A50"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 xml:space="preserve">Bank Kengashining 2023-yildagi faoliyati boʻyicha hisoboti hamda bankning rivojlanish strategiyasiga erishishi boʻyicha koʻrilayotgan chora-tadbirlar toʻgʻrisidagi hisoboti maʼlumot uchun qabul qilinsin. </w:t>
            </w:r>
            <w:r w:rsidRPr="00323D9B">
              <w:rPr>
                <w:rFonts w:ascii="Times New Roman" w:hAnsi="Times New Roman" w:cs="Times New Roman"/>
                <w:noProof/>
                <w:sz w:val="18"/>
                <w:szCs w:val="18"/>
                <w:lang w:val="uz-Cyrl-UZ"/>
              </w:rPr>
              <w:br/>
              <w:t>(Ilova -5)</w:t>
            </w:r>
          </w:p>
        </w:tc>
      </w:tr>
      <w:tr w:rsidR="00214FD3" w:rsidRPr="00323D9B" w14:paraId="7A7A82DD"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C1A9BD2"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63D8A94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6.</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09E39291"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2022-yil yakunlari boʻyicha yillik hisoboti, buxgalterlik balansi, foyda va zararlar hisobi tasdiqlansin. (Ilova -6)</w:t>
            </w:r>
          </w:p>
        </w:tc>
      </w:tr>
      <w:tr w:rsidR="00214FD3" w:rsidRPr="00323D9B" w14:paraId="4726CF32" w14:textId="77777777" w:rsidTr="00751406">
        <w:trPr>
          <w:trHeight w:val="434"/>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8FB4F5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6C1FD4E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7.</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1C38B93B"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“umidsiz” aktivlarini undirish boʻyicha qoʻllanilgan chora-tadbirlar haqidagi hisoboti tasdiqlansin.</w:t>
            </w:r>
          </w:p>
        </w:tc>
      </w:tr>
      <w:tr w:rsidR="00214FD3" w:rsidRPr="00323D9B" w14:paraId="38610C97"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6E784E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6AE3A182" w14:textId="77777777" w:rsidR="00214FD3" w:rsidRPr="00323D9B" w:rsidRDefault="00214FD3" w:rsidP="00751406">
            <w:pPr>
              <w:autoSpaceDE w:val="0"/>
              <w:autoSpaceDN w:val="0"/>
              <w:adjustRightInd w:val="0"/>
              <w:spacing w:after="0" w:line="240" w:lineRule="auto"/>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8.</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39B7EC84"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 xml:space="preserve">Bankning 2023-yil yakunlari boʻyicha olingan 57 924 406 608,85 soʻm sof foydasi quyidagi tartibda taqsimlansin: </w:t>
            </w:r>
          </w:p>
          <w:p w14:paraId="5FF95A32"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 Oʻzbekiston Respublikasi Vazirlar Mahkamasining 2018-yil 12-yanvardagi “Ilmiy-innovatsion ishlanma va texnologiyalarni ishlab chiqarishga tatbiq etishning samarali mexanizmlarini yaratish chora-tadbirlari toʻgʻrisida”gi 24-sonli Qarori bilan tashkil etilgan Innovatsion faoliyatni qoʻllab-quvvatlash jamgʻarmasiga sof foydaning 10,0 foizi miqdorida, yaʼni 5 792 440 660,88 soʻm ajratilsin;</w:t>
            </w:r>
          </w:p>
          <w:p w14:paraId="7C060C9F"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 nominal qiymati 1 700 soʻm boʻlgan bir dona imtiyozli aksiyaga – 340 soʻmdan yoki nominal qiymatiga nisbatan 20 foiz miqdorida jami – 1 688 950 000,00 soʻm dividend toʻlansin;</w:t>
            </w:r>
          </w:p>
          <w:p w14:paraId="0F1F3583"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Dividend toʻlash muddatining boshlanish sanasi 2024-yil 8-iyul etib belgilansin va 2024-yil 30-avgustgacha amaldagi qonunchilik talablariga muvofiq toʻlab berilsin.</w:t>
            </w:r>
          </w:p>
          <w:p w14:paraId="3B549EE8" w14:textId="77777777" w:rsidR="00214FD3" w:rsidRPr="00323D9B" w:rsidRDefault="00214FD3" w:rsidP="00751406">
            <w:pPr>
              <w:spacing w:after="0" w:line="264" w:lineRule="auto"/>
              <w:jc w:val="both"/>
              <w:rPr>
                <w:noProof/>
                <w:lang w:val="uz-Cyrl-UZ"/>
              </w:rPr>
            </w:pPr>
            <w:r w:rsidRPr="00323D9B">
              <w:rPr>
                <w:rFonts w:ascii="Times New Roman" w:hAnsi="Times New Roman" w:cs="Times New Roman"/>
                <w:noProof/>
                <w:sz w:val="18"/>
                <w:szCs w:val="18"/>
                <w:lang w:val="uz-Cyrl-UZ"/>
              </w:rPr>
              <w:t>- Bankning 2023-yil yakunlari boʻyicha olingan sof foydasining qolgan 50 443 015 947,97 soʻmi taqsimlanmagan foydada qoldirilsin.</w:t>
            </w:r>
          </w:p>
        </w:tc>
      </w:tr>
      <w:tr w:rsidR="00214FD3" w:rsidRPr="00323D9B" w14:paraId="4BF5E5EA"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7E2CBC51"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154169D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0986EF4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9.</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1895F572"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“Turonbank” aksiyadorlik tijorat bankida Korporativ boshqaruv tizimini baholash maqsadida jalb qilingan “XB Finanse Konsulting”MCHJ tomonidan taqdim etilgan “Turonbank” ATBda 2023-yil yakuni bilan Korporativ boshqaruv tizimini mustaqil baholash natijalari tasdiqlansin. (Ilova -7)</w:t>
            </w:r>
          </w:p>
        </w:tc>
      </w:tr>
      <w:tr w:rsidR="00214FD3" w:rsidRPr="00323D9B" w14:paraId="12890C18"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3821122"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1FD8180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401D78E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10.</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45B381D8" w14:textId="77777777" w:rsidR="00214FD3" w:rsidRPr="00323D9B" w:rsidRDefault="00214FD3" w:rsidP="00214FD3">
            <w:pPr>
              <w:spacing w:after="0" w:line="264" w:lineRule="auto"/>
              <w:jc w:val="both"/>
              <w:rPr>
                <w:noProof/>
                <w:lang w:val="uz-Cyrl-UZ"/>
              </w:rPr>
            </w:pPr>
            <w:r w:rsidRPr="00323D9B">
              <w:rPr>
                <w:rFonts w:ascii="Times New Roman" w:hAnsi="Times New Roman" w:cs="Times New Roman"/>
                <w:noProof/>
                <w:sz w:val="18"/>
                <w:szCs w:val="18"/>
                <w:lang w:val="uz-Cyrl-UZ"/>
              </w:rPr>
              <w:t>Bank aksiyadorlarining 2023-yil 26-iyundagi navbatdagi yillik umumiy yigʻilishi tomonidan Bankning 2023- 2025-yillar uchun har yili aksiyadorlar umumiy yigʻilishi tomonidan shartnoma shartlariga asosan toʻlov summasini qayta belgilash sharti bilan 3 yil muddatga tashqi auditori etib tasdiqlangan, davlat xaridlari boʻyicha maxsus axborot portalida elektron savdolari natijasida eng maqbul va arzon taklif bergan tashqi auditorlik tashkiloti “Ernest&amp;Young” kompaniyasi qayta tasdiqlansin va imzolangan shartnoma shartlariga asosan unga 2024-yil uchun toʻlanadigan hizmat haqqining eng koʻp miqdori QQS bilan 2 060 000 000,0 soʻm deb belgilansin.</w:t>
            </w:r>
          </w:p>
        </w:tc>
      </w:tr>
      <w:tr w:rsidR="00214FD3" w:rsidRPr="00323D9B" w14:paraId="73EA02CE" w14:textId="77777777" w:rsidTr="00751406">
        <w:trPr>
          <w:trHeight w:val="902"/>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EA1B948"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4DBA5A" w14:textId="77777777" w:rsidR="00214FD3" w:rsidRPr="00323D9B" w:rsidRDefault="00214FD3" w:rsidP="00751406">
            <w:pPr>
              <w:spacing w:after="0" w:line="264"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lang w:val="en-US"/>
              </w:rPr>
              <w:t>1</w:t>
            </w:r>
            <w:r w:rsidRPr="00323D9B">
              <w:rPr>
                <w:rFonts w:ascii="Times New Roman" w:hAnsi="Times New Roman" w:cs="Times New Roman"/>
                <w:noProof/>
                <w:sz w:val="18"/>
                <w:szCs w:val="18"/>
                <w:lang w:val="uz-Cyrl-UZ"/>
              </w:rPr>
              <w:t>1</w:t>
            </w:r>
            <w:r w:rsidRPr="00323D9B">
              <w:rPr>
                <w:rFonts w:ascii="Times New Roman" w:hAnsi="Times New Roman" w:cs="Times New Roman"/>
                <w:noProof/>
                <w:sz w:val="18"/>
                <w:szCs w:val="18"/>
                <w:lang w:val="en-US"/>
              </w:rPr>
              <w:t>.</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tcPr>
          <w:p w14:paraId="79F2D533"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“Turonbank” aksiyadorlik tijorat banki tomonidan bankning affillangan shaxslari bilan kelgusida bankning kundalik xoʻjalik faoliyati jarayonida aksiyadorlarning keyingi yillik umumiy yigʻilishigacha boʻlgan davrda tuzilishi mumkin boʻlgan bitimlar hamda yirik bitimlar roʻyhati tasdiqlansin hamda ularni amalga oshirilishi maʼqullansin. (8-ilova)</w:t>
            </w:r>
          </w:p>
        </w:tc>
      </w:tr>
      <w:tr w:rsidR="00214FD3" w:rsidRPr="00323D9B" w14:paraId="7359B3BC" w14:textId="77777777" w:rsidTr="00751406">
        <w:trPr>
          <w:trHeight w:val="686"/>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737A8DA5"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98FA0A" w14:textId="77777777" w:rsidR="00214FD3" w:rsidRPr="00323D9B" w:rsidRDefault="00214FD3" w:rsidP="00751406">
            <w:pPr>
              <w:spacing w:after="0" w:line="264"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lang w:val="uz-Cyrl-UZ"/>
              </w:rPr>
              <w:t>12</w:t>
            </w:r>
            <w:r w:rsidRPr="00323D9B">
              <w:rPr>
                <w:rFonts w:ascii="Times New Roman" w:hAnsi="Times New Roman" w:cs="Times New Roman"/>
                <w:noProof/>
                <w:sz w:val="18"/>
                <w:szCs w:val="18"/>
                <w:lang w:val="en-US"/>
              </w:rPr>
              <w:t>.</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tcPr>
          <w:p w14:paraId="6ABD184A"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“Turonbank” aksiyadorlik tijorat banki Boshqaruv Raisi Mirzayev Chori Sadibaqosovich oʻrtasida uni ishga yollash toʻgʻrisida tuzilgan shartnomaning amal qilish muddatini bir yil muddatga uzaytirishga ruxsat berilsin.</w:t>
            </w:r>
          </w:p>
        </w:tc>
      </w:tr>
      <w:tr w:rsidR="00214FD3" w:rsidRPr="00323D9B" w14:paraId="440DFCE4"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53511FDE"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6A406921" w14:textId="77777777" w:rsidR="00214FD3" w:rsidRPr="00323D9B" w:rsidRDefault="00214FD3" w:rsidP="00751406">
            <w:pPr>
              <w:autoSpaceDE w:val="0"/>
              <w:autoSpaceDN w:val="0"/>
              <w:adjustRightInd w:val="0"/>
              <w:spacing w:after="0" w:line="240" w:lineRule="auto"/>
              <w:ind w:left="225"/>
              <w:jc w:val="center"/>
              <w:rPr>
                <w:rFonts w:ascii="Times New Roman" w:hAnsi="Times New Roman" w:cs="Times New Roman"/>
                <w:b/>
                <w:noProof/>
                <w:sz w:val="20"/>
                <w:szCs w:val="20"/>
                <w:lang w:val="uz-Cyrl-UZ"/>
              </w:rPr>
            </w:pPr>
            <w:r w:rsidRPr="00323D9B">
              <w:rPr>
                <w:rFonts w:ascii="Times New Roman" w:hAnsi="Times New Roman" w:cs="Times New Roman"/>
                <w:b/>
                <w:noProof/>
                <w:sz w:val="20"/>
                <w:szCs w:val="20"/>
                <w:lang w:val="uz-Cyrl-UZ"/>
              </w:rPr>
              <w:t>Emitentning ijroiya organi, kuzatuv kengashi va taftish komissiyasi aʼzolari foydasiga hisoblangan va toʻlangan haq va (yoki) kompensatsiyalar</w:t>
            </w:r>
          </w:p>
        </w:tc>
      </w:tr>
      <w:tr w:rsidR="00214FD3" w:rsidRPr="00323D9B" w14:paraId="311B332E" w14:textId="77777777" w:rsidTr="00751406">
        <w:trPr>
          <w:trHeight w:val="1297"/>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67AB91DD"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148" w:type="pct"/>
            <w:tcBorders>
              <w:top w:val="single" w:sz="6" w:space="0" w:color="auto"/>
              <w:left w:val="single" w:sz="6" w:space="0" w:color="auto"/>
              <w:bottom w:val="nil"/>
              <w:right w:val="single" w:sz="6" w:space="0" w:color="auto"/>
            </w:tcBorders>
            <w:shd w:val="clear" w:color="auto" w:fill="FFFFFF"/>
          </w:tcPr>
          <w:p w14:paraId="3C07BFB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401" w:type="pct"/>
            <w:gridSpan w:val="2"/>
            <w:tcBorders>
              <w:top w:val="single" w:sz="6" w:space="0" w:color="auto"/>
              <w:left w:val="single" w:sz="6" w:space="0" w:color="auto"/>
              <w:bottom w:val="single" w:sz="6" w:space="0" w:color="auto"/>
              <w:right w:val="single" w:sz="6" w:space="0" w:color="auto"/>
            </w:tcBorders>
            <w:shd w:val="clear" w:color="auto" w:fill="FFFFFF"/>
          </w:tcPr>
          <w:p w14:paraId="1053006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T/r</w:t>
            </w:r>
          </w:p>
        </w:tc>
        <w:tc>
          <w:tcPr>
            <w:tcW w:w="700" w:type="pct"/>
            <w:tcBorders>
              <w:top w:val="single" w:sz="6" w:space="0" w:color="auto"/>
              <w:left w:val="single" w:sz="6" w:space="0" w:color="auto"/>
              <w:bottom w:val="single" w:sz="6" w:space="0" w:color="auto"/>
              <w:right w:val="single" w:sz="6" w:space="0" w:color="auto"/>
            </w:tcBorders>
            <w:shd w:val="clear" w:color="auto" w:fill="FFFFFF"/>
          </w:tcPr>
          <w:p w14:paraId="5B42AA2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F.I.Sh.</w:t>
            </w:r>
          </w:p>
          <w:p w14:paraId="2787AD36"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600" w:type="pct"/>
            <w:gridSpan w:val="3"/>
            <w:tcBorders>
              <w:top w:val="single" w:sz="6" w:space="0" w:color="auto"/>
              <w:left w:val="single" w:sz="6" w:space="0" w:color="auto"/>
              <w:bottom w:val="single" w:sz="6" w:space="0" w:color="auto"/>
              <w:right w:val="single" w:sz="6" w:space="0" w:color="auto"/>
            </w:tcBorders>
            <w:shd w:val="clear" w:color="auto" w:fill="FFFFFF"/>
          </w:tcPr>
          <w:p w14:paraId="1B0CA5D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323D9B">
              <w:rPr>
                <w:rFonts w:ascii="Times New Roman" w:hAnsi="Times New Roman" w:cs="Times New Roman"/>
                <w:b/>
                <w:bCs/>
                <w:noProof/>
                <w:sz w:val="20"/>
                <w:szCs w:val="20"/>
                <w:lang w:val="en-US"/>
              </w:rPr>
              <w:t xml:space="preserve">Shaxs </w:t>
            </w:r>
          </w:p>
          <w:p w14:paraId="4F421B6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323D9B">
              <w:rPr>
                <w:rFonts w:ascii="Times New Roman" w:hAnsi="Times New Roman" w:cs="Times New Roman"/>
                <w:b/>
                <w:bCs/>
                <w:noProof/>
                <w:sz w:val="20"/>
                <w:szCs w:val="20"/>
                <w:lang w:val="en-US"/>
              </w:rPr>
              <w:t xml:space="preserve">aʼzosi </w:t>
            </w:r>
          </w:p>
          <w:p w14:paraId="36229F3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323D9B">
              <w:rPr>
                <w:rFonts w:ascii="Times New Roman" w:hAnsi="Times New Roman" w:cs="Times New Roman"/>
                <w:b/>
                <w:bCs/>
                <w:noProof/>
                <w:sz w:val="20"/>
                <w:szCs w:val="20"/>
                <w:lang w:val="en-US"/>
              </w:rPr>
              <w:t>hisoblan-</w:t>
            </w:r>
          </w:p>
          <w:p w14:paraId="694264B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323D9B">
              <w:rPr>
                <w:rFonts w:ascii="Times New Roman" w:hAnsi="Times New Roman" w:cs="Times New Roman"/>
                <w:b/>
                <w:bCs/>
                <w:noProof/>
                <w:sz w:val="20"/>
                <w:szCs w:val="20"/>
                <w:lang w:val="en-US"/>
              </w:rPr>
              <w:t xml:space="preserve">gan emitent </w:t>
            </w:r>
          </w:p>
          <w:p w14:paraId="331F47C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323D9B">
              <w:rPr>
                <w:rFonts w:ascii="Times New Roman" w:hAnsi="Times New Roman" w:cs="Times New Roman"/>
                <w:b/>
                <w:bCs/>
                <w:noProof/>
                <w:sz w:val="20"/>
                <w:szCs w:val="20"/>
                <w:lang w:val="en-US"/>
              </w:rPr>
              <w:t xml:space="preserve">organining </w:t>
            </w:r>
          </w:p>
          <w:p w14:paraId="5211821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323D9B">
              <w:rPr>
                <w:rFonts w:ascii="Times New Roman" w:hAnsi="Times New Roman" w:cs="Times New Roman"/>
                <w:b/>
                <w:bCs/>
                <w:noProof/>
                <w:sz w:val="20"/>
                <w:szCs w:val="20"/>
                <w:lang w:val="en-US"/>
              </w:rPr>
              <w:t>nomi</w:t>
            </w:r>
          </w:p>
        </w:tc>
        <w:tc>
          <w:tcPr>
            <w:tcW w:w="758" w:type="pct"/>
            <w:gridSpan w:val="3"/>
            <w:tcBorders>
              <w:top w:val="single" w:sz="6" w:space="0" w:color="auto"/>
              <w:left w:val="single" w:sz="6" w:space="0" w:color="auto"/>
              <w:bottom w:val="single" w:sz="6" w:space="0" w:color="auto"/>
              <w:right w:val="single" w:sz="6" w:space="0" w:color="auto"/>
            </w:tcBorders>
            <w:shd w:val="clear" w:color="auto" w:fill="FFFFFF"/>
          </w:tcPr>
          <w:p w14:paraId="04B7D22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Toʻlov turi </w:t>
            </w:r>
          </w:p>
          <w:p w14:paraId="1B05949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(haq va (yoki) </w:t>
            </w:r>
          </w:p>
          <w:p w14:paraId="4022DCD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kompensa-</w:t>
            </w:r>
          </w:p>
          <w:p w14:paraId="1480135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siyalar)</w:t>
            </w:r>
          </w:p>
          <w:p w14:paraId="10725FD3"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799" w:type="pct"/>
            <w:gridSpan w:val="4"/>
            <w:tcBorders>
              <w:top w:val="single" w:sz="6" w:space="0" w:color="auto"/>
              <w:left w:val="single" w:sz="6" w:space="0" w:color="auto"/>
              <w:bottom w:val="single" w:sz="6" w:space="0" w:color="auto"/>
              <w:right w:val="single" w:sz="6" w:space="0" w:color="auto"/>
            </w:tcBorders>
            <w:shd w:val="clear" w:color="auto" w:fill="FFFFFF"/>
          </w:tcPr>
          <w:p w14:paraId="0ED2E11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Hisob-</w:t>
            </w:r>
          </w:p>
          <w:p w14:paraId="4B130FF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langan </w:t>
            </w:r>
          </w:p>
          <w:p w14:paraId="35586F4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summa </w:t>
            </w:r>
          </w:p>
          <w:p w14:paraId="1CB24DB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(soʻm)</w:t>
            </w:r>
          </w:p>
          <w:p w14:paraId="7F5B30AD"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600" w:type="pct"/>
            <w:gridSpan w:val="3"/>
            <w:tcBorders>
              <w:top w:val="single" w:sz="6" w:space="0" w:color="auto"/>
              <w:left w:val="single" w:sz="6" w:space="0" w:color="auto"/>
              <w:bottom w:val="single" w:sz="6" w:space="0" w:color="auto"/>
              <w:right w:val="single" w:sz="6" w:space="0" w:color="auto"/>
            </w:tcBorders>
            <w:shd w:val="clear" w:color="auto" w:fill="FFFFFF"/>
          </w:tcPr>
          <w:p w14:paraId="6867519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Mablagʻlar </w:t>
            </w:r>
          </w:p>
          <w:p w14:paraId="5EB1C15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hisoblan-</w:t>
            </w:r>
          </w:p>
          <w:p w14:paraId="6452AB8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gan davr</w:t>
            </w:r>
          </w:p>
          <w:p w14:paraId="528C199C"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600" w:type="pct"/>
            <w:gridSpan w:val="3"/>
            <w:tcBorders>
              <w:top w:val="single" w:sz="6" w:space="0" w:color="auto"/>
              <w:left w:val="single" w:sz="6" w:space="0" w:color="auto"/>
              <w:bottom w:val="single" w:sz="6" w:space="0" w:color="auto"/>
              <w:right w:val="single" w:sz="6" w:space="0" w:color="auto"/>
            </w:tcBorders>
            <w:shd w:val="clear" w:color="auto" w:fill="FFFFFF"/>
          </w:tcPr>
          <w:p w14:paraId="63BF6A4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323D9B">
              <w:rPr>
                <w:rFonts w:ascii="Times New Roman" w:hAnsi="Times New Roman" w:cs="Times New Roman"/>
                <w:b/>
                <w:bCs/>
                <w:noProof/>
                <w:sz w:val="20"/>
                <w:szCs w:val="20"/>
                <w:lang w:val="fr-FR"/>
              </w:rPr>
              <w:t xml:space="preserve">Toʻlov </w:t>
            </w:r>
          </w:p>
          <w:p w14:paraId="415C581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323D9B">
              <w:rPr>
                <w:rFonts w:ascii="Times New Roman" w:hAnsi="Times New Roman" w:cs="Times New Roman"/>
                <w:b/>
                <w:bCs/>
                <w:noProof/>
                <w:sz w:val="20"/>
                <w:szCs w:val="20"/>
                <w:lang w:val="fr-FR"/>
              </w:rPr>
              <w:t xml:space="preserve">nazarda </w:t>
            </w:r>
          </w:p>
          <w:p w14:paraId="0EAC5CB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323D9B">
              <w:rPr>
                <w:rFonts w:ascii="Times New Roman" w:hAnsi="Times New Roman" w:cs="Times New Roman"/>
                <w:b/>
                <w:bCs/>
                <w:noProof/>
                <w:sz w:val="20"/>
                <w:szCs w:val="20"/>
                <w:lang w:val="fr-FR"/>
              </w:rPr>
              <w:t xml:space="preserve">tutilgan </w:t>
            </w:r>
          </w:p>
          <w:p w14:paraId="056CF98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323D9B">
              <w:rPr>
                <w:rFonts w:ascii="Times New Roman" w:hAnsi="Times New Roman" w:cs="Times New Roman"/>
                <w:b/>
                <w:bCs/>
                <w:noProof/>
                <w:sz w:val="20"/>
                <w:szCs w:val="20"/>
                <w:lang w:val="fr-FR"/>
              </w:rPr>
              <w:t xml:space="preserve">emitent </w:t>
            </w:r>
          </w:p>
          <w:p w14:paraId="40AE446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323D9B">
              <w:rPr>
                <w:rFonts w:ascii="Times New Roman" w:hAnsi="Times New Roman" w:cs="Times New Roman"/>
                <w:b/>
                <w:bCs/>
                <w:noProof/>
                <w:sz w:val="20"/>
                <w:szCs w:val="20"/>
                <w:lang w:val="fr-FR"/>
              </w:rPr>
              <w:t>hujjati</w:t>
            </w:r>
          </w:p>
        </w:tc>
        <w:tc>
          <w:tcPr>
            <w:tcW w:w="143" w:type="pct"/>
            <w:tcBorders>
              <w:top w:val="single" w:sz="6" w:space="0" w:color="auto"/>
              <w:left w:val="single" w:sz="6" w:space="0" w:color="auto"/>
              <w:bottom w:val="nil"/>
              <w:right w:val="single" w:sz="6" w:space="0" w:color="auto"/>
            </w:tcBorders>
            <w:shd w:val="clear" w:color="auto" w:fill="FFFFFF"/>
          </w:tcPr>
          <w:p w14:paraId="788212E1"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lang w:val="fr-FR"/>
              </w:rPr>
            </w:pPr>
          </w:p>
        </w:tc>
      </w:tr>
      <w:tr w:rsidR="00214FD3" w:rsidRPr="00323D9B" w14:paraId="4BB29092" w14:textId="77777777" w:rsidTr="00751406">
        <w:trPr>
          <w:trHeight w:val="234"/>
        </w:trPr>
        <w:tc>
          <w:tcPr>
            <w:tcW w:w="251" w:type="pct"/>
            <w:vMerge/>
            <w:tcBorders>
              <w:top w:val="single" w:sz="6" w:space="0" w:color="auto"/>
              <w:left w:val="single" w:sz="6" w:space="0" w:color="auto"/>
              <w:bottom w:val="nil"/>
              <w:right w:val="single" w:sz="6" w:space="0" w:color="auto"/>
            </w:tcBorders>
            <w:shd w:val="clear" w:color="auto" w:fill="FFFFFF"/>
          </w:tcPr>
          <w:p w14:paraId="7B8745D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148" w:type="pct"/>
            <w:tcBorders>
              <w:top w:val="nil"/>
              <w:left w:val="single" w:sz="6" w:space="0" w:color="auto"/>
              <w:bottom w:val="nil"/>
              <w:right w:val="single" w:sz="6" w:space="0" w:color="auto"/>
            </w:tcBorders>
            <w:shd w:val="clear" w:color="auto" w:fill="FFFFFF"/>
          </w:tcPr>
          <w:p w14:paraId="0F8F8361"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3257" w:type="pct"/>
            <w:gridSpan w:val="13"/>
            <w:tcBorders>
              <w:left w:val="single" w:sz="6" w:space="0" w:color="auto"/>
              <w:bottom w:val="nil"/>
              <w:right w:val="single" w:sz="6" w:space="0" w:color="auto"/>
            </w:tcBorders>
            <w:shd w:val="clear" w:color="auto" w:fill="FFFFFF"/>
            <w:vAlign w:val="center"/>
          </w:tcPr>
          <w:p w14:paraId="0FAFE94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p>
        </w:tc>
        <w:tc>
          <w:tcPr>
            <w:tcW w:w="1200" w:type="pct"/>
            <w:gridSpan w:val="6"/>
            <w:tcBorders>
              <w:left w:val="single" w:sz="6" w:space="0" w:color="auto"/>
              <w:bottom w:val="nil"/>
              <w:right w:val="single" w:sz="6" w:space="0" w:color="auto"/>
            </w:tcBorders>
            <w:shd w:val="clear" w:color="auto" w:fill="FFFFFF"/>
          </w:tcPr>
          <w:p w14:paraId="6A95BFE7"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lang w:val="fr-FR"/>
              </w:rPr>
            </w:pPr>
          </w:p>
        </w:tc>
        <w:tc>
          <w:tcPr>
            <w:tcW w:w="143" w:type="pct"/>
            <w:tcBorders>
              <w:top w:val="nil"/>
              <w:left w:val="single" w:sz="6" w:space="0" w:color="auto"/>
              <w:bottom w:val="nil"/>
              <w:right w:val="single" w:sz="6" w:space="0" w:color="auto"/>
            </w:tcBorders>
            <w:shd w:val="clear" w:color="auto" w:fill="FFFFFF"/>
          </w:tcPr>
          <w:p w14:paraId="0DF00312"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lang w:val="fr-FR"/>
              </w:rPr>
            </w:pPr>
          </w:p>
        </w:tc>
      </w:tr>
      <w:tr w:rsidR="00214FD3" w:rsidRPr="00323D9B" w14:paraId="596E9199" w14:textId="77777777" w:rsidTr="00751406">
        <w:tc>
          <w:tcPr>
            <w:tcW w:w="251" w:type="pct"/>
            <w:vMerge/>
            <w:tcBorders>
              <w:left w:val="single" w:sz="6" w:space="0" w:color="auto"/>
              <w:right w:val="single" w:sz="6" w:space="0" w:color="auto"/>
            </w:tcBorders>
            <w:shd w:val="clear" w:color="auto" w:fill="FFFFFF"/>
          </w:tcPr>
          <w:p w14:paraId="1C611260"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fr-FR"/>
              </w:rPr>
            </w:pP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530A9E7A"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b/>
                <w:noProof/>
                <w:sz w:val="20"/>
                <w:szCs w:val="20"/>
              </w:rPr>
            </w:pPr>
            <w:r w:rsidRPr="00323D9B">
              <w:rPr>
                <w:rFonts w:ascii="Times New Roman" w:hAnsi="Times New Roman" w:cs="Times New Roman"/>
                <w:b/>
                <w:noProof/>
                <w:sz w:val="20"/>
                <w:szCs w:val="20"/>
              </w:rPr>
              <w:t>Kuzatuv kengashi aʼzolarini saylash:</w:t>
            </w:r>
          </w:p>
        </w:tc>
      </w:tr>
      <w:tr w:rsidR="00214FD3" w:rsidRPr="00323D9B" w14:paraId="72343424" w14:textId="77777777" w:rsidTr="00751406">
        <w:tc>
          <w:tcPr>
            <w:tcW w:w="251" w:type="pct"/>
            <w:vMerge/>
            <w:tcBorders>
              <w:left w:val="single" w:sz="6" w:space="0" w:color="auto"/>
              <w:right w:val="single" w:sz="6" w:space="0" w:color="auto"/>
            </w:tcBorders>
            <w:shd w:val="clear" w:color="auto" w:fill="FFFFFF"/>
          </w:tcPr>
          <w:p w14:paraId="01D48E47"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4208" w:type="pct"/>
            <w:gridSpan w:val="19"/>
            <w:tcBorders>
              <w:top w:val="single" w:sz="6" w:space="0" w:color="auto"/>
              <w:left w:val="single" w:sz="6" w:space="0" w:color="auto"/>
              <w:bottom w:val="single" w:sz="6" w:space="0" w:color="auto"/>
              <w:right w:val="single" w:sz="6" w:space="0" w:color="auto"/>
            </w:tcBorders>
            <w:shd w:val="clear" w:color="auto" w:fill="FFFFFF"/>
          </w:tcPr>
          <w:p w14:paraId="5262D84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Kandidatlar toʻgʻrisida maʼlumot</w:t>
            </w:r>
          </w:p>
        </w:tc>
        <w:tc>
          <w:tcPr>
            <w:tcW w:w="541"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351065F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51240EA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Ovozlar </w:t>
            </w:r>
          </w:p>
          <w:p w14:paraId="6F53857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soni</w:t>
            </w:r>
          </w:p>
        </w:tc>
      </w:tr>
      <w:tr w:rsidR="00214FD3" w:rsidRPr="00323D9B" w14:paraId="4F1EAEC5" w14:textId="77777777" w:rsidTr="00751406">
        <w:tc>
          <w:tcPr>
            <w:tcW w:w="251" w:type="pct"/>
            <w:vMerge/>
            <w:tcBorders>
              <w:left w:val="single" w:sz="6" w:space="0" w:color="auto"/>
              <w:right w:val="single" w:sz="6" w:space="0" w:color="auto"/>
            </w:tcBorders>
            <w:shd w:val="clear" w:color="auto" w:fill="FFFFFF"/>
          </w:tcPr>
          <w:p w14:paraId="57C14A7A"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2D531ED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68D2BC8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T/r</w:t>
            </w:r>
          </w:p>
        </w:tc>
        <w:tc>
          <w:tcPr>
            <w:tcW w:w="1133" w:type="pct"/>
            <w:gridSpan w:val="3"/>
            <w:vMerge w:val="restart"/>
            <w:tcBorders>
              <w:top w:val="single" w:sz="6" w:space="0" w:color="auto"/>
              <w:left w:val="single" w:sz="6" w:space="0" w:color="auto"/>
              <w:bottom w:val="single" w:sz="6" w:space="0" w:color="auto"/>
              <w:right w:val="single" w:sz="6" w:space="0" w:color="auto"/>
            </w:tcBorders>
            <w:shd w:val="clear" w:color="auto" w:fill="FFFFFF"/>
          </w:tcPr>
          <w:p w14:paraId="7797572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03F6E09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F.I.Sh.</w:t>
            </w:r>
          </w:p>
          <w:p w14:paraId="3112B289" w14:textId="77777777" w:rsidR="00214FD3" w:rsidRPr="00323D9B" w:rsidRDefault="00214FD3" w:rsidP="00751406">
            <w:pPr>
              <w:autoSpaceDE w:val="0"/>
              <w:autoSpaceDN w:val="0"/>
              <w:adjustRightInd w:val="0"/>
              <w:spacing w:after="0" w:line="240" w:lineRule="auto"/>
              <w:rPr>
                <w:rFonts w:cs="Virtec Times New Roman Uz"/>
                <w:noProof/>
                <w:sz w:val="24"/>
                <w:szCs w:val="24"/>
                <w:lang w:val="en-US"/>
              </w:rPr>
            </w:pPr>
          </w:p>
        </w:tc>
        <w:tc>
          <w:tcPr>
            <w:tcW w:w="762" w:type="pct"/>
            <w:gridSpan w:val="4"/>
            <w:vMerge w:val="restart"/>
            <w:tcBorders>
              <w:top w:val="single" w:sz="6" w:space="0" w:color="auto"/>
              <w:left w:val="single" w:sz="6" w:space="0" w:color="auto"/>
              <w:bottom w:val="single" w:sz="6" w:space="0" w:color="auto"/>
              <w:right w:val="single" w:sz="6" w:space="0" w:color="auto"/>
            </w:tcBorders>
            <w:shd w:val="clear" w:color="auto" w:fill="FFFFFF"/>
          </w:tcPr>
          <w:p w14:paraId="3557F5A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0A77F73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Ish joyi</w:t>
            </w:r>
          </w:p>
        </w:tc>
        <w:tc>
          <w:tcPr>
            <w:tcW w:w="899" w:type="pct"/>
            <w:gridSpan w:val="4"/>
            <w:vMerge w:val="restart"/>
            <w:tcBorders>
              <w:top w:val="single" w:sz="6" w:space="0" w:color="auto"/>
              <w:left w:val="single" w:sz="6" w:space="0" w:color="auto"/>
              <w:bottom w:val="single" w:sz="6" w:space="0" w:color="auto"/>
              <w:right w:val="single" w:sz="6" w:space="0" w:color="auto"/>
            </w:tcBorders>
            <w:shd w:val="clear" w:color="auto" w:fill="FFFFFF"/>
          </w:tcPr>
          <w:p w14:paraId="3754A46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45338A3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Lavozimi</w:t>
            </w:r>
          </w:p>
          <w:p w14:paraId="654B0DF1"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1206" w:type="pct"/>
            <w:gridSpan w:val="6"/>
            <w:tcBorders>
              <w:top w:val="single" w:sz="6" w:space="0" w:color="auto"/>
              <w:left w:val="single" w:sz="6" w:space="0" w:color="auto"/>
              <w:bottom w:val="single" w:sz="6" w:space="0" w:color="auto"/>
              <w:right w:val="single" w:sz="6" w:space="0" w:color="auto"/>
            </w:tcBorders>
            <w:shd w:val="clear" w:color="auto" w:fill="FFFFFF"/>
          </w:tcPr>
          <w:p w14:paraId="0B62B0D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Tegishli </w:t>
            </w:r>
          </w:p>
          <w:p w14:paraId="6426FD39"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aksiyalar</w:t>
            </w:r>
          </w:p>
        </w:tc>
        <w:tc>
          <w:tcPr>
            <w:tcW w:w="541" w:type="pct"/>
            <w:gridSpan w:val="2"/>
            <w:vMerge/>
            <w:tcBorders>
              <w:top w:val="single" w:sz="6" w:space="0" w:color="auto"/>
              <w:left w:val="single" w:sz="6" w:space="0" w:color="auto"/>
              <w:bottom w:val="single" w:sz="6" w:space="0" w:color="auto"/>
              <w:right w:val="single" w:sz="6" w:space="0" w:color="auto"/>
            </w:tcBorders>
            <w:shd w:val="clear" w:color="auto" w:fill="FFFFFF"/>
          </w:tcPr>
          <w:p w14:paraId="46CD5ABC"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r>
      <w:tr w:rsidR="00214FD3" w:rsidRPr="00323D9B" w14:paraId="59E12E57" w14:textId="77777777" w:rsidTr="00751406">
        <w:trPr>
          <w:trHeight w:val="202"/>
        </w:trPr>
        <w:tc>
          <w:tcPr>
            <w:tcW w:w="251" w:type="pct"/>
            <w:vMerge/>
            <w:tcBorders>
              <w:left w:val="single" w:sz="6" w:space="0" w:color="auto"/>
              <w:right w:val="single" w:sz="6" w:space="0" w:color="auto"/>
            </w:tcBorders>
            <w:shd w:val="clear" w:color="auto" w:fill="FFFFFF"/>
          </w:tcPr>
          <w:p w14:paraId="6723988D"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tcBorders>
              <w:top w:val="single" w:sz="6" w:space="0" w:color="auto"/>
              <w:left w:val="single" w:sz="6" w:space="0" w:color="auto"/>
              <w:bottom w:val="single" w:sz="6" w:space="0" w:color="auto"/>
              <w:right w:val="single" w:sz="6" w:space="0" w:color="auto"/>
            </w:tcBorders>
            <w:shd w:val="clear" w:color="auto" w:fill="FFFFFF"/>
          </w:tcPr>
          <w:p w14:paraId="5BA04305"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1133" w:type="pct"/>
            <w:gridSpan w:val="3"/>
            <w:vMerge/>
            <w:tcBorders>
              <w:top w:val="single" w:sz="6" w:space="0" w:color="auto"/>
              <w:left w:val="single" w:sz="6" w:space="0" w:color="auto"/>
              <w:bottom w:val="single" w:sz="6" w:space="0" w:color="auto"/>
              <w:right w:val="single" w:sz="6" w:space="0" w:color="auto"/>
            </w:tcBorders>
            <w:shd w:val="clear" w:color="auto" w:fill="FFFFFF"/>
          </w:tcPr>
          <w:p w14:paraId="2E3802F0"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762" w:type="pct"/>
            <w:gridSpan w:val="4"/>
            <w:vMerge/>
            <w:tcBorders>
              <w:top w:val="single" w:sz="6" w:space="0" w:color="auto"/>
              <w:left w:val="single" w:sz="6" w:space="0" w:color="auto"/>
              <w:bottom w:val="single" w:sz="6" w:space="0" w:color="auto"/>
              <w:right w:val="single" w:sz="6" w:space="0" w:color="auto"/>
            </w:tcBorders>
            <w:shd w:val="clear" w:color="auto" w:fill="FFFFFF"/>
          </w:tcPr>
          <w:p w14:paraId="35D58F26"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899" w:type="pct"/>
            <w:gridSpan w:val="4"/>
            <w:vMerge/>
            <w:tcBorders>
              <w:top w:val="single" w:sz="6" w:space="0" w:color="auto"/>
              <w:left w:val="single" w:sz="6" w:space="0" w:color="auto"/>
              <w:bottom w:val="single" w:sz="6" w:space="0" w:color="auto"/>
              <w:right w:val="single" w:sz="6" w:space="0" w:color="auto"/>
            </w:tcBorders>
            <w:shd w:val="clear" w:color="auto" w:fill="FFFFFF"/>
          </w:tcPr>
          <w:p w14:paraId="5CE1761A"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600" w:type="pct"/>
            <w:gridSpan w:val="2"/>
            <w:tcBorders>
              <w:top w:val="single" w:sz="6" w:space="0" w:color="auto"/>
              <w:left w:val="single" w:sz="6" w:space="0" w:color="auto"/>
              <w:bottom w:val="single" w:sz="6" w:space="0" w:color="auto"/>
              <w:right w:val="single" w:sz="6" w:space="0" w:color="auto"/>
            </w:tcBorders>
            <w:shd w:val="clear" w:color="auto" w:fill="FFFFFF"/>
          </w:tcPr>
          <w:p w14:paraId="507CA05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turi</w:t>
            </w:r>
          </w:p>
        </w:tc>
        <w:tc>
          <w:tcPr>
            <w:tcW w:w="606" w:type="pct"/>
            <w:gridSpan w:val="4"/>
            <w:tcBorders>
              <w:top w:val="single" w:sz="6" w:space="0" w:color="auto"/>
              <w:left w:val="single" w:sz="6" w:space="0" w:color="auto"/>
              <w:bottom w:val="single" w:sz="6" w:space="0" w:color="auto"/>
              <w:right w:val="single" w:sz="6" w:space="0" w:color="auto"/>
            </w:tcBorders>
            <w:shd w:val="clear" w:color="auto" w:fill="FFFFFF"/>
          </w:tcPr>
          <w:p w14:paraId="5820A5E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soni</w:t>
            </w:r>
          </w:p>
        </w:tc>
        <w:tc>
          <w:tcPr>
            <w:tcW w:w="541" w:type="pct"/>
            <w:gridSpan w:val="2"/>
            <w:vMerge/>
            <w:tcBorders>
              <w:top w:val="single" w:sz="6" w:space="0" w:color="auto"/>
              <w:left w:val="single" w:sz="6" w:space="0" w:color="auto"/>
              <w:bottom w:val="single" w:sz="6" w:space="0" w:color="auto"/>
              <w:right w:val="single" w:sz="6" w:space="0" w:color="auto"/>
            </w:tcBorders>
            <w:shd w:val="clear" w:color="auto" w:fill="FFFFFF"/>
          </w:tcPr>
          <w:p w14:paraId="7788E5B4"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r>
      <w:tr w:rsidR="00214FD3" w:rsidRPr="00323D9B" w14:paraId="4293795F" w14:textId="77777777" w:rsidTr="00751406">
        <w:trPr>
          <w:trHeight w:val="478"/>
        </w:trPr>
        <w:tc>
          <w:tcPr>
            <w:tcW w:w="251" w:type="pct"/>
            <w:vMerge/>
            <w:tcBorders>
              <w:left w:val="single" w:sz="6" w:space="0" w:color="auto"/>
              <w:right w:val="single" w:sz="6" w:space="0" w:color="auto"/>
            </w:tcBorders>
            <w:shd w:val="clear" w:color="auto" w:fill="FFFFFF"/>
          </w:tcPr>
          <w:p w14:paraId="2EBB9480"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3CC49E" w14:textId="77777777" w:rsidR="00214FD3" w:rsidRPr="00323D9B" w:rsidRDefault="00214FD3" w:rsidP="00751406">
            <w:pPr>
              <w:spacing w:after="0" w:line="264" w:lineRule="auto"/>
              <w:jc w:val="center"/>
              <w:rPr>
                <w:rFonts w:ascii="Times New Roman" w:hAnsi="Times New Roman" w:cs="Times New Roman"/>
                <w:noProof/>
                <w:sz w:val="18"/>
                <w:szCs w:val="18"/>
                <w:lang w:val="uz-Cyrl-UZ"/>
              </w:rPr>
            </w:pPr>
          </w:p>
        </w:tc>
        <w:tc>
          <w:tcPr>
            <w:tcW w:w="113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F4FE499" w14:textId="77777777" w:rsidR="00214FD3" w:rsidRPr="00323D9B" w:rsidRDefault="00214FD3" w:rsidP="00751406">
            <w:pPr>
              <w:spacing w:after="0" w:line="264" w:lineRule="auto"/>
              <w:jc w:val="center"/>
              <w:rPr>
                <w:rFonts w:ascii="Times New Roman" w:hAnsi="Times New Roman" w:cs="Times New Roman"/>
                <w:noProof/>
                <w:sz w:val="18"/>
                <w:szCs w:val="18"/>
                <w:lang w:val="uz-Cyrl-UZ"/>
              </w:rPr>
            </w:pPr>
          </w:p>
        </w:tc>
        <w:tc>
          <w:tcPr>
            <w:tcW w:w="76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7019D85" w14:textId="77777777" w:rsidR="00214FD3" w:rsidRPr="00323D9B" w:rsidRDefault="00214FD3" w:rsidP="00751406">
            <w:pPr>
              <w:widowControl w:val="0"/>
              <w:spacing w:beforeLines="60" w:before="144" w:afterLines="60" w:after="144" w:line="264" w:lineRule="auto"/>
              <w:jc w:val="center"/>
              <w:rPr>
                <w:rFonts w:ascii="Times New Roman" w:hAnsi="Times New Roman" w:cs="Times New Roman"/>
                <w:noProof/>
                <w:sz w:val="18"/>
                <w:szCs w:val="18"/>
                <w:lang w:val="uz-Cyrl-UZ"/>
              </w:rPr>
            </w:pPr>
          </w:p>
        </w:tc>
        <w:tc>
          <w:tcPr>
            <w:tcW w:w="89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404CC4A" w14:textId="77777777" w:rsidR="00214FD3" w:rsidRPr="00323D9B" w:rsidRDefault="00214FD3" w:rsidP="00751406">
            <w:pPr>
              <w:spacing w:after="0" w:line="264" w:lineRule="auto"/>
              <w:jc w:val="center"/>
              <w:rPr>
                <w:rFonts w:ascii="Times New Roman" w:hAnsi="Times New Roman" w:cs="Times New Roman"/>
                <w:noProof/>
                <w:sz w:val="18"/>
                <w:szCs w:val="18"/>
                <w:lang w:val="uz-Cyrl-UZ"/>
              </w:rPr>
            </w:pPr>
          </w:p>
        </w:tc>
        <w:tc>
          <w:tcPr>
            <w:tcW w:w="6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71DE59B" w14:textId="77777777" w:rsidR="00214FD3" w:rsidRPr="00323D9B" w:rsidRDefault="00214FD3" w:rsidP="00751406">
            <w:pPr>
              <w:spacing w:after="0"/>
              <w:jc w:val="center"/>
              <w:rPr>
                <w:rFonts w:ascii="Times New Roman" w:hAnsi="Times New Roman" w:cs="Times New Roman"/>
                <w:noProof/>
                <w:sz w:val="18"/>
                <w:szCs w:val="18"/>
                <w:lang w:val="uz-Cyrl-UZ"/>
              </w:rPr>
            </w:pPr>
          </w:p>
        </w:tc>
        <w:tc>
          <w:tcPr>
            <w:tcW w:w="60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0FE6A64" w14:textId="77777777" w:rsidR="00214FD3" w:rsidRPr="00323D9B" w:rsidRDefault="00214FD3" w:rsidP="00751406">
            <w:pPr>
              <w:tabs>
                <w:tab w:val="left" w:pos="1168"/>
              </w:tabs>
              <w:spacing w:after="0"/>
              <w:jc w:val="center"/>
              <w:rPr>
                <w:rFonts w:ascii="Times New Roman" w:hAnsi="Times New Roman" w:cs="Times New Roman"/>
                <w:noProof/>
                <w:sz w:val="18"/>
                <w:szCs w:val="18"/>
                <w:lang w:val="uz-Cyrl-UZ"/>
              </w:rPr>
            </w:pPr>
          </w:p>
        </w:tc>
        <w:tc>
          <w:tcPr>
            <w:tcW w:w="5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B443434" w14:textId="77777777" w:rsidR="00214FD3" w:rsidRPr="00323D9B" w:rsidRDefault="00214FD3" w:rsidP="00751406">
            <w:pPr>
              <w:tabs>
                <w:tab w:val="left" w:pos="1168"/>
              </w:tabs>
              <w:spacing w:after="0"/>
              <w:jc w:val="center"/>
              <w:rPr>
                <w:rFonts w:ascii="Times New Roman" w:hAnsi="Times New Roman" w:cs="Times New Roman"/>
                <w:noProof/>
                <w:sz w:val="18"/>
                <w:szCs w:val="18"/>
                <w:lang w:val="en-US"/>
              </w:rPr>
            </w:pPr>
          </w:p>
        </w:tc>
      </w:tr>
      <w:tr w:rsidR="00214FD3" w:rsidRPr="00323D9B" w14:paraId="1FFB0EF6" w14:textId="77777777" w:rsidTr="00751406">
        <w:tc>
          <w:tcPr>
            <w:tcW w:w="251" w:type="pct"/>
            <w:vMerge/>
            <w:tcBorders>
              <w:left w:val="single" w:sz="6" w:space="0" w:color="auto"/>
              <w:bottom w:val="single" w:sz="6" w:space="0" w:color="auto"/>
              <w:right w:val="single" w:sz="6" w:space="0" w:color="auto"/>
            </w:tcBorders>
            <w:shd w:val="clear" w:color="auto" w:fill="FFFFFF"/>
          </w:tcPr>
          <w:p w14:paraId="2EA40595"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6576F753"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lang w:val="uz-Cyrl-UZ"/>
              </w:rPr>
            </w:pPr>
            <w:r w:rsidRPr="00323D9B">
              <w:rPr>
                <w:rFonts w:ascii="Times New Roman" w:hAnsi="Times New Roman" w:cs="Times New Roman"/>
                <w:noProof/>
                <w:sz w:val="20"/>
                <w:szCs w:val="20"/>
              </w:rPr>
              <w:t>Ustavga kiritilayotgan oʻzgartirish va (yoki) qoʻshimchalarning matni</w:t>
            </w:r>
          </w:p>
        </w:tc>
      </w:tr>
    </w:tbl>
    <w:p w14:paraId="7D79A4BE" w14:textId="77777777" w:rsidR="00214FD3" w:rsidRPr="00323D9B" w:rsidRDefault="00214FD3" w:rsidP="001B6B8E">
      <w:pPr>
        <w:rPr>
          <w:noProof/>
          <w:lang w:val="uz-Cyrl-UZ"/>
        </w:rPr>
      </w:pPr>
    </w:p>
    <w:p w14:paraId="3EB201C3" w14:textId="77777777" w:rsidR="00214FD3" w:rsidRPr="00323D9B" w:rsidRDefault="00214FD3" w:rsidP="001B6B8E">
      <w:pPr>
        <w:rPr>
          <w:noProof/>
          <w:lang w:val="uz-Cyrl-UZ"/>
        </w:rPr>
      </w:pPr>
    </w:p>
    <w:p w14:paraId="4DFA6FAE" w14:textId="77777777" w:rsidR="00214FD3" w:rsidRPr="00323D9B" w:rsidRDefault="00214FD3" w:rsidP="001B6B8E">
      <w:pPr>
        <w:autoSpaceDE w:val="0"/>
        <w:autoSpaceDN w:val="0"/>
        <w:adjustRightInd w:val="0"/>
        <w:spacing w:after="240" w:line="240" w:lineRule="auto"/>
        <w:ind w:firstLine="573"/>
        <w:jc w:val="both"/>
        <w:rPr>
          <w:rFonts w:ascii="Times New Roman" w:hAnsi="Times New Roman"/>
          <w:noProof/>
          <w:sz w:val="20"/>
          <w:szCs w:val="20"/>
          <w:lang w:val="uz-Cyrl-UZ"/>
        </w:rPr>
      </w:pPr>
      <w:r w:rsidRPr="00323D9B">
        <w:rPr>
          <w:rFonts w:ascii="Times New Roman" w:hAnsi="Times New Roman"/>
          <w:b/>
          <w:noProof/>
          <w:sz w:val="20"/>
          <w:szCs w:val="20"/>
          <w:lang w:val="uz-Cyrl-UZ"/>
        </w:rPr>
        <w:t xml:space="preserve">Boshqaruv Raisi oʻrinbosari : </w:t>
      </w:r>
      <w:r w:rsidRPr="00323D9B">
        <w:rPr>
          <w:rFonts w:ascii="Times New Roman" w:hAnsi="Times New Roman"/>
          <w:bCs/>
          <w:noProof/>
          <w:sz w:val="20"/>
          <w:szCs w:val="20"/>
          <w:lang w:val="uz-Cyrl-UZ"/>
        </w:rPr>
        <w:t>D.A.Rustamov__________</w:t>
      </w:r>
    </w:p>
    <w:p w14:paraId="1B9B37E3" w14:textId="77777777" w:rsidR="00214FD3" w:rsidRPr="00323D9B" w:rsidRDefault="00214FD3" w:rsidP="001B6B8E">
      <w:pPr>
        <w:autoSpaceDE w:val="0"/>
        <w:autoSpaceDN w:val="0"/>
        <w:adjustRightInd w:val="0"/>
        <w:spacing w:after="240" w:line="240" w:lineRule="auto"/>
        <w:ind w:firstLine="573"/>
        <w:jc w:val="both"/>
        <w:rPr>
          <w:rFonts w:ascii="Times New Roman" w:hAnsi="Times New Roman"/>
          <w:b/>
          <w:noProof/>
          <w:sz w:val="20"/>
          <w:szCs w:val="20"/>
          <w:lang w:val="uz-Cyrl-UZ"/>
        </w:rPr>
      </w:pPr>
    </w:p>
    <w:p w14:paraId="2CBBB27E" w14:textId="77777777" w:rsidR="00214FD3" w:rsidRPr="00323D9B" w:rsidRDefault="00214FD3" w:rsidP="001B6B8E">
      <w:pPr>
        <w:autoSpaceDE w:val="0"/>
        <w:autoSpaceDN w:val="0"/>
        <w:adjustRightInd w:val="0"/>
        <w:spacing w:after="240" w:line="240" w:lineRule="auto"/>
        <w:ind w:firstLine="573"/>
        <w:jc w:val="both"/>
        <w:rPr>
          <w:rFonts w:ascii="Times New Roman" w:hAnsi="Times New Roman"/>
          <w:noProof/>
          <w:sz w:val="20"/>
          <w:szCs w:val="20"/>
          <w:lang w:val="uz-Cyrl-UZ"/>
        </w:rPr>
      </w:pPr>
      <w:r w:rsidRPr="00323D9B">
        <w:rPr>
          <w:rFonts w:ascii="Times New Roman" w:hAnsi="Times New Roman"/>
          <w:b/>
          <w:noProof/>
          <w:sz w:val="20"/>
          <w:szCs w:val="20"/>
          <w:lang w:val="uz-Cyrl-UZ"/>
        </w:rPr>
        <w:t>Bosh buxgalter:</w:t>
      </w:r>
      <w:r w:rsidRPr="00323D9B">
        <w:rPr>
          <w:rFonts w:ascii="Times New Roman" w:hAnsi="Times New Roman"/>
          <w:noProof/>
          <w:sz w:val="20"/>
          <w:szCs w:val="20"/>
          <w:lang w:val="uz-Cyrl-UZ"/>
        </w:rPr>
        <w:t xml:space="preserve"> Sh.E.Bozorov ___________________</w:t>
      </w:r>
    </w:p>
    <w:p w14:paraId="37BB5A00" w14:textId="77777777" w:rsidR="00214FD3" w:rsidRPr="00323D9B" w:rsidRDefault="00214FD3" w:rsidP="001B6B8E">
      <w:pPr>
        <w:autoSpaceDE w:val="0"/>
        <w:autoSpaceDN w:val="0"/>
        <w:adjustRightInd w:val="0"/>
        <w:spacing w:after="240" w:line="240" w:lineRule="auto"/>
        <w:ind w:firstLine="573"/>
        <w:jc w:val="both"/>
        <w:rPr>
          <w:rFonts w:ascii="Times New Roman" w:hAnsi="Times New Roman"/>
          <w:b/>
          <w:noProof/>
          <w:sz w:val="20"/>
          <w:szCs w:val="20"/>
          <w:lang w:val="uz-Cyrl-UZ"/>
        </w:rPr>
      </w:pPr>
    </w:p>
    <w:p w14:paraId="29787DC1" w14:textId="77777777" w:rsidR="00214FD3" w:rsidRPr="00323D9B" w:rsidRDefault="00214FD3" w:rsidP="001B6B8E">
      <w:pPr>
        <w:autoSpaceDE w:val="0"/>
        <w:autoSpaceDN w:val="0"/>
        <w:adjustRightInd w:val="0"/>
        <w:spacing w:after="240" w:line="240" w:lineRule="auto"/>
        <w:ind w:firstLine="573"/>
        <w:jc w:val="both"/>
        <w:rPr>
          <w:rFonts w:ascii="Times New Roman" w:hAnsi="Times New Roman"/>
          <w:b/>
          <w:noProof/>
          <w:sz w:val="20"/>
          <w:szCs w:val="20"/>
          <w:lang w:val="uz-Cyrl-UZ"/>
        </w:rPr>
      </w:pPr>
      <w:r w:rsidRPr="00323D9B">
        <w:rPr>
          <w:rFonts w:ascii="Times New Roman" w:hAnsi="Times New Roman"/>
          <w:b/>
          <w:noProof/>
          <w:sz w:val="20"/>
          <w:szCs w:val="20"/>
          <w:lang w:val="uz-Cyrl-UZ"/>
        </w:rPr>
        <w:t>Veb-saytda axborot joylashtirga vakolatli shaxs:</w:t>
      </w:r>
    </w:p>
    <w:p w14:paraId="0E7D2118" w14:textId="77777777" w:rsidR="00214FD3" w:rsidRPr="00323D9B" w:rsidRDefault="00214FD3" w:rsidP="001B6B8E">
      <w:pPr>
        <w:autoSpaceDE w:val="0"/>
        <w:autoSpaceDN w:val="0"/>
        <w:adjustRightInd w:val="0"/>
        <w:spacing w:after="240" w:line="240" w:lineRule="auto"/>
        <w:ind w:firstLine="573"/>
        <w:jc w:val="both"/>
        <w:rPr>
          <w:rFonts w:ascii="Times New Roman" w:hAnsi="Times New Roman"/>
          <w:b/>
          <w:noProof/>
          <w:sz w:val="20"/>
          <w:szCs w:val="20"/>
          <w:lang w:val="uz-Cyrl-UZ"/>
        </w:rPr>
      </w:pPr>
      <w:r w:rsidRPr="00323D9B">
        <w:rPr>
          <w:rFonts w:ascii="Times New Roman" w:hAnsi="Times New Roman"/>
          <w:noProof/>
          <w:sz w:val="20"/>
          <w:szCs w:val="20"/>
          <w:lang w:val="uz-Cyrl-UZ"/>
        </w:rPr>
        <w:t>D.T.Gaynazarova __________________</w:t>
      </w:r>
    </w:p>
    <w:sectPr w:rsidR="00214FD3" w:rsidRPr="00323D9B" w:rsidSect="002764FB">
      <w:pgSz w:w="11906" w:h="16838"/>
      <w:pgMar w:top="709"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DF69" w14:textId="77777777" w:rsidR="000026AC" w:rsidRDefault="000026AC" w:rsidP="00587E97">
      <w:pPr>
        <w:spacing w:after="0" w:line="240" w:lineRule="auto"/>
      </w:pPr>
      <w:r>
        <w:separator/>
      </w:r>
    </w:p>
  </w:endnote>
  <w:endnote w:type="continuationSeparator" w:id="0">
    <w:p w14:paraId="7BBACD37" w14:textId="77777777" w:rsidR="000026AC" w:rsidRDefault="000026AC" w:rsidP="0058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NDA Times UZ">
    <w:altName w:val="Corbel"/>
    <w:charset w:val="00"/>
    <w:family w:val="swiss"/>
    <w:pitch w:val="variable"/>
    <w:sig w:usb0="00000001" w:usb1="00000000" w:usb2="00000000" w:usb3="00000000" w:csb0="00000005" w:csb1="00000000"/>
  </w:font>
  <w:font w:name="Virtec Times New Roman Uz">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BD3A" w14:textId="77777777" w:rsidR="000026AC" w:rsidRDefault="000026AC" w:rsidP="00587E97">
      <w:pPr>
        <w:spacing w:after="0" w:line="240" w:lineRule="auto"/>
      </w:pPr>
      <w:r>
        <w:separator/>
      </w:r>
    </w:p>
  </w:footnote>
  <w:footnote w:type="continuationSeparator" w:id="0">
    <w:p w14:paraId="0065DCAB" w14:textId="77777777" w:rsidR="000026AC" w:rsidRDefault="000026AC" w:rsidP="00587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525B5"/>
    <w:multiLevelType w:val="hybridMultilevel"/>
    <w:tmpl w:val="BB0644C0"/>
    <w:lvl w:ilvl="0" w:tplc="0419000F">
      <w:start w:val="1"/>
      <w:numFmt w:val="decimal"/>
      <w:lvlText w:val="%1."/>
      <w:lvlJc w:val="left"/>
      <w:pPr>
        <w:ind w:left="2062" w:hanging="360"/>
      </w:pPr>
    </w:lvl>
    <w:lvl w:ilvl="1" w:tplc="04190019" w:tentative="1">
      <w:start w:val="1"/>
      <w:numFmt w:val="lowerLetter"/>
      <w:lvlText w:val="%2."/>
      <w:lvlJc w:val="left"/>
      <w:pPr>
        <w:ind w:left="2046" w:hanging="360"/>
      </w:pPr>
    </w:lvl>
    <w:lvl w:ilvl="2" w:tplc="0419001B" w:tentative="1">
      <w:start w:val="1"/>
      <w:numFmt w:val="lowerRoman"/>
      <w:lvlText w:val="%3."/>
      <w:lvlJc w:val="right"/>
      <w:pPr>
        <w:ind w:left="2766" w:hanging="180"/>
      </w:pPr>
    </w:lvl>
    <w:lvl w:ilvl="3" w:tplc="0419000F" w:tentative="1">
      <w:start w:val="1"/>
      <w:numFmt w:val="decimal"/>
      <w:lvlText w:val="%4."/>
      <w:lvlJc w:val="left"/>
      <w:pPr>
        <w:ind w:left="3486" w:hanging="360"/>
      </w:pPr>
    </w:lvl>
    <w:lvl w:ilvl="4" w:tplc="04190019" w:tentative="1">
      <w:start w:val="1"/>
      <w:numFmt w:val="lowerLetter"/>
      <w:lvlText w:val="%5."/>
      <w:lvlJc w:val="left"/>
      <w:pPr>
        <w:ind w:left="4206" w:hanging="360"/>
      </w:pPr>
    </w:lvl>
    <w:lvl w:ilvl="5" w:tplc="0419001B" w:tentative="1">
      <w:start w:val="1"/>
      <w:numFmt w:val="lowerRoman"/>
      <w:lvlText w:val="%6."/>
      <w:lvlJc w:val="right"/>
      <w:pPr>
        <w:ind w:left="4926" w:hanging="180"/>
      </w:pPr>
    </w:lvl>
    <w:lvl w:ilvl="6" w:tplc="0419000F" w:tentative="1">
      <w:start w:val="1"/>
      <w:numFmt w:val="decimal"/>
      <w:lvlText w:val="%7."/>
      <w:lvlJc w:val="left"/>
      <w:pPr>
        <w:ind w:left="5646" w:hanging="360"/>
      </w:pPr>
    </w:lvl>
    <w:lvl w:ilvl="7" w:tplc="04190019" w:tentative="1">
      <w:start w:val="1"/>
      <w:numFmt w:val="lowerLetter"/>
      <w:lvlText w:val="%8."/>
      <w:lvlJc w:val="left"/>
      <w:pPr>
        <w:ind w:left="6366" w:hanging="360"/>
      </w:pPr>
    </w:lvl>
    <w:lvl w:ilvl="8" w:tplc="0419001B" w:tentative="1">
      <w:start w:val="1"/>
      <w:numFmt w:val="lowerRoman"/>
      <w:lvlText w:val="%9."/>
      <w:lvlJc w:val="right"/>
      <w:pPr>
        <w:ind w:left="7086" w:hanging="180"/>
      </w:pPr>
    </w:lvl>
  </w:abstractNum>
  <w:num w:numId="1" w16cid:durableId="49454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05CA"/>
    <w:rsid w:val="000026AC"/>
    <w:rsid w:val="00005E38"/>
    <w:rsid w:val="00022829"/>
    <w:rsid w:val="00027069"/>
    <w:rsid w:val="00030FC1"/>
    <w:rsid w:val="00037D46"/>
    <w:rsid w:val="000403D6"/>
    <w:rsid w:val="00050D0D"/>
    <w:rsid w:val="00061B30"/>
    <w:rsid w:val="00072139"/>
    <w:rsid w:val="00093DED"/>
    <w:rsid w:val="000A7060"/>
    <w:rsid w:val="00103AEB"/>
    <w:rsid w:val="00111C74"/>
    <w:rsid w:val="00127B6B"/>
    <w:rsid w:val="00150717"/>
    <w:rsid w:val="00197EAB"/>
    <w:rsid w:val="001C1A77"/>
    <w:rsid w:val="001D4816"/>
    <w:rsid w:val="001D5942"/>
    <w:rsid w:val="001E1495"/>
    <w:rsid w:val="001E5E81"/>
    <w:rsid w:val="001E7599"/>
    <w:rsid w:val="001F1B32"/>
    <w:rsid w:val="0020565C"/>
    <w:rsid w:val="002078D9"/>
    <w:rsid w:val="00214FD3"/>
    <w:rsid w:val="00241E78"/>
    <w:rsid w:val="002522AC"/>
    <w:rsid w:val="002536E5"/>
    <w:rsid w:val="00262C78"/>
    <w:rsid w:val="002764FB"/>
    <w:rsid w:val="00281D06"/>
    <w:rsid w:val="002860E7"/>
    <w:rsid w:val="00296847"/>
    <w:rsid w:val="002A0081"/>
    <w:rsid w:val="002C2703"/>
    <w:rsid w:val="002D461D"/>
    <w:rsid w:val="002D46D3"/>
    <w:rsid w:val="002D70F0"/>
    <w:rsid w:val="002E2EAF"/>
    <w:rsid w:val="002F3D8E"/>
    <w:rsid w:val="0030563F"/>
    <w:rsid w:val="00312C36"/>
    <w:rsid w:val="00323D9B"/>
    <w:rsid w:val="003362A2"/>
    <w:rsid w:val="00353AF1"/>
    <w:rsid w:val="00353ED4"/>
    <w:rsid w:val="00375CE9"/>
    <w:rsid w:val="00377D29"/>
    <w:rsid w:val="003B137C"/>
    <w:rsid w:val="003B5FF8"/>
    <w:rsid w:val="003D64E7"/>
    <w:rsid w:val="003F0B3D"/>
    <w:rsid w:val="0045269E"/>
    <w:rsid w:val="00462E99"/>
    <w:rsid w:val="00472ACD"/>
    <w:rsid w:val="00476026"/>
    <w:rsid w:val="00476761"/>
    <w:rsid w:val="00482F80"/>
    <w:rsid w:val="00486B06"/>
    <w:rsid w:val="004B3CA7"/>
    <w:rsid w:val="004C02F6"/>
    <w:rsid w:val="004F64DF"/>
    <w:rsid w:val="004F68AD"/>
    <w:rsid w:val="0051598E"/>
    <w:rsid w:val="00534BC5"/>
    <w:rsid w:val="00544CDA"/>
    <w:rsid w:val="005519B0"/>
    <w:rsid w:val="00587E97"/>
    <w:rsid w:val="005A05E3"/>
    <w:rsid w:val="005B0798"/>
    <w:rsid w:val="005C32B9"/>
    <w:rsid w:val="005D1201"/>
    <w:rsid w:val="005E576A"/>
    <w:rsid w:val="005F0CD9"/>
    <w:rsid w:val="005F3CB4"/>
    <w:rsid w:val="005F7033"/>
    <w:rsid w:val="00617F0F"/>
    <w:rsid w:val="0065130D"/>
    <w:rsid w:val="0066150E"/>
    <w:rsid w:val="006674F9"/>
    <w:rsid w:val="0068489F"/>
    <w:rsid w:val="006849D9"/>
    <w:rsid w:val="00694024"/>
    <w:rsid w:val="006D18FC"/>
    <w:rsid w:val="006D5252"/>
    <w:rsid w:val="006E2C02"/>
    <w:rsid w:val="006F63D8"/>
    <w:rsid w:val="00726157"/>
    <w:rsid w:val="007452C1"/>
    <w:rsid w:val="00750EE2"/>
    <w:rsid w:val="00756559"/>
    <w:rsid w:val="007638CD"/>
    <w:rsid w:val="00777C7B"/>
    <w:rsid w:val="00783250"/>
    <w:rsid w:val="00783DB1"/>
    <w:rsid w:val="007C01B2"/>
    <w:rsid w:val="007C2407"/>
    <w:rsid w:val="007D58BF"/>
    <w:rsid w:val="007D79BF"/>
    <w:rsid w:val="007F23A5"/>
    <w:rsid w:val="00804303"/>
    <w:rsid w:val="00821C36"/>
    <w:rsid w:val="00842579"/>
    <w:rsid w:val="008461C1"/>
    <w:rsid w:val="00850100"/>
    <w:rsid w:val="00891010"/>
    <w:rsid w:val="008911C0"/>
    <w:rsid w:val="00894848"/>
    <w:rsid w:val="008B125A"/>
    <w:rsid w:val="008B1494"/>
    <w:rsid w:val="008B28F4"/>
    <w:rsid w:val="008C2C8F"/>
    <w:rsid w:val="008C75EC"/>
    <w:rsid w:val="008E46AE"/>
    <w:rsid w:val="008E7304"/>
    <w:rsid w:val="0090723B"/>
    <w:rsid w:val="009226C7"/>
    <w:rsid w:val="00944220"/>
    <w:rsid w:val="00947B6B"/>
    <w:rsid w:val="00952BB3"/>
    <w:rsid w:val="009605CA"/>
    <w:rsid w:val="009803A6"/>
    <w:rsid w:val="00986E5C"/>
    <w:rsid w:val="00991CBA"/>
    <w:rsid w:val="00996C62"/>
    <w:rsid w:val="009A45E5"/>
    <w:rsid w:val="009A6649"/>
    <w:rsid w:val="009C3AFA"/>
    <w:rsid w:val="00A01B4D"/>
    <w:rsid w:val="00A032A5"/>
    <w:rsid w:val="00A222BD"/>
    <w:rsid w:val="00A25171"/>
    <w:rsid w:val="00A35F37"/>
    <w:rsid w:val="00A521CA"/>
    <w:rsid w:val="00A757CE"/>
    <w:rsid w:val="00A77F70"/>
    <w:rsid w:val="00A82D96"/>
    <w:rsid w:val="00AD40BA"/>
    <w:rsid w:val="00AD7757"/>
    <w:rsid w:val="00AE3BDF"/>
    <w:rsid w:val="00AE400E"/>
    <w:rsid w:val="00B2743B"/>
    <w:rsid w:val="00B31726"/>
    <w:rsid w:val="00B64C43"/>
    <w:rsid w:val="00B77800"/>
    <w:rsid w:val="00BA18C0"/>
    <w:rsid w:val="00BB10BA"/>
    <w:rsid w:val="00BB338F"/>
    <w:rsid w:val="00BB760B"/>
    <w:rsid w:val="00BD7BFD"/>
    <w:rsid w:val="00BE38B1"/>
    <w:rsid w:val="00BE6ADF"/>
    <w:rsid w:val="00BF4FE3"/>
    <w:rsid w:val="00C4289E"/>
    <w:rsid w:val="00C454AA"/>
    <w:rsid w:val="00C5371C"/>
    <w:rsid w:val="00C62043"/>
    <w:rsid w:val="00C62E99"/>
    <w:rsid w:val="00C766FE"/>
    <w:rsid w:val="00C92537"/>
    <w:rsid w:val="00CA338C"/>
    <w:rsid w:val="00CA42A7"/>
    <w:rsid w:val="00CA63A2"/>
    <w:rsid w:val="00CB3E89"/>
    <w:rsid w:val="00CC1DFC"/>
    <w:rsid w:val="00D4695F"/>
    <w:rsid w:val="00D50571"/>
    <w:rsid w:val="00D83B16"/>
    <w:rsid w:val="00DA00D8"/>
    <w:rsid w:val="00DB0D03"/>
    <w:rsid w:val="00DB3D1D"/>
    <w:rsid w:val="00DD2349"/>
    <w:rsid w:val="00DD590D"/>
    <w:rsid w:val="00DE77F6"/>
    <w:rsid w:val="00E03440"/>
    <w:rsid w:val="00E13615"/>
    <w:rsid w:val="00E13FF1"/>
    <w:rsid w:val="00E16391"/>
    <w:rsid w:val="00E25DE5"/>
    <w:rsid w:val="00E31536"/>
    <w:rsid w:val="00E4377C"/>
    <w:rsid w:val="00E52861"/>
    <w:rsid w:val="00E54D1B"/>
    <w:rsid w:val="00E827D2"/>
    <w:rsid w:val="00E82F7B"/>
    <w:rsid w:val="00EA5498"/>
    <w:rsid w:val="00ED387F"/>
    <w:rsid w:val="00EE0F96"/>
    <w:rsid w:val="00EE2587"/>
    <w:rsid w:val="00EE4243"/>
    <w:rsid w:val="00EE7F3E"/>
    <w:rsid w:val="00F02240"/>
    <w:rsid w:val="00F4695F"/>
    <w:rsid w:val="00F5356B"/>
    <w:rsid w:val="00F62A99"/>
    <w:rsid w:val="00F65BC7"/>
    <w:rsid w:val="00F74D69"/>
    <w:rsid w:val="00FD38A9"/>
    <w:rsid w:val="00FE71A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1032"/>
  <w15:docId w15:val="{E67F1921-075F-4094-BFC2-54365C8B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E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E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7E97"/>
  </w:style>
  <w:style w:type="paragraph" w:styleId="a5">
    <w:name w:val="footer"/>
    <w:basedOn w:val="a"/>
    <w:link w:val="a6"/>
    <w:uiPriority w:val="99"/>
    <w:unhideWhenUsed/>
    <w:rsid w:val="00587E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7E97"/>
  </w:style>
  <w:style w:type="character" w:styleId="a7">
    <w:name w:val="Hyperlink"/>
    <w:basedOn w:val="a0"/>
    <w:uiPriority w:val="99"/>
    <w:unhideWhenUsed/>
    <w:rsid w:val="00587E97"/>
    <w:rPr>
      <w:color w:val="0000FF" w:themeColor="hyperlink"/>
      <w:u w:val="single"/>
    </w:rPr>
  </w:style>
  <w:style w:type="paragraph" w:styleId="2">
    <w:name w:val="Body Text 2"/>
    <w:basedOn w:val="a"/>
    <w:link w:val="20"/>
    <w:rsid w:val="00DE77F6"/>
    <w:pPr>
      <w:spacing w:after="0" w:line="240" w:lineRule="auto"/>
    </w:pPr>
    <w:rPr>
      <w:rFonts w:ascii="PANDA Times UZ" w:eastAsia="Times New Roman" w:hAnsi="PANDA Times UZ" w:cs="Times New Roman"/>
      <w:sz w:val="28"/>
      <w:szCs w:val="20"/>
      <w:lang w:val="x-none" w:eastAsia="x-none"/>
    </w:rPr>
  </w:style>
  <w:style w:type="character" w:customStyle="1" w:styleId="20">
    <w:name w:val="Основной текст 2 Знак"/>
    <w:basedOn w:val="a0"/>
    <w:link w:val="2"/>
    <w:rsid w:val="00DE77F6"/>
    <w:rPr>
      <w:rFonts w:ascii="PANDA Times UZ" w:eastAsia="Times New Roman" w:hAnsi="PANDA Times UZ" w:cs="Times New Roman"/>
      <w:sz w:val="28"/>
      <w:szCs w:val="20"/>
      <w:lang w:val="x-none" w:eastAsia="x-none"/>
    </w:rPr>
  </w:style>
  <w:style w:type="character" w:styleId="a8">
    <w:name w:val="Unresolved Mention"/>
    <w:basedOn w:val="a0"/>
    <w:uiPriority w:val="99"/>
    <w:semiHidden/>
    <w:unhideWhenUsed/>
    <w:rsid w:val="002D46D3"/>
    <w:rPr>
      <w:color w:val="605E5C"/>
      <w:shd w:val="clear" w:color="auto" w:fill="E1DFDD"/>
    </w:rPr>
  </w:style>
  <w:style w:type="paragraph" w:styleId="a9">
    <w:name w:val="List Paragraph"/>
    <w:basedOn w:val="a"/>
    <w:uiPriority w:val="34"/>
    <w:qFormat/>
    <w:rsid w:val="002D70F0"/>
    <w:pPr>
      <w:suppressAutoHyphens/>
      <w:spacing w:after="0" w:line="240" w:lineRule="auto"/>
      <w:ind w:left="720"/>
      <w:contextualSpacing/>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ECDDB9B-BCE9-457D-AC6A-AE886419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Pages>
  <Words>1174</Words>
  <Characters>6697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Kazna</dc:creator>
  <cp:keywords/>
  <dc:description/>
  <cp:lastModifiedBy>TuronBank</cp:lastModifiedBy>
  <cp:revision>87</cp:revision>
  <cp:lastPrinted>2021-07-09T04:13:00Z</cp:lastPrinted>
  <dcterms:created xsi:type="dcterms:W3CDTF">2021-07-01T11:23:00Z</dcterms:created>
  <dcterms:modified xsi:type="dcterms:W3CDTF">2024-07-04T11:10:00Z</dcterms:modified>
</cp:coreProperties>
</file>